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1E" w:rsidRPr="002741D3" w:rsidRDefault="00DD561E" w:rsidP="003D5ECF">
      <w:pPr>
        <w:spacing w:after="0" w:line="264" w:lineRule="auto"/>
        <w:jc w:val="center"/>
        <w:rPr>
          <w:rFonts w:ascii="Soberana Sans" w:hAnsi="Soberana Sans"/>
          <w:sz w:val="20"/>
        </w:rPr>
      </w:pPr>
      <w:r w:rsidRPr="002741D3">
        <w:rPr>
          <w:rFonts w:ascii="Soberana Sans" w:hAnsi="Soberana Sans"/>
          <w:sz w:val="20"/>
        </w:rPr>
        <w:t>Evaluación del Mecanismo de Participación Ciudadana CIATEJ, A.C.</w:t>
      </w:r>
    </w:p>
    <w:p w:rsidR="00DD561E" w:rsidRDefault="00DD561E" w:rsidP="003D5ECF">
      <w:pPr>
        <w:spacing w:after="0" w:line="264" w:lineRule="auto"/>
        <w:jc w:val="center"/>
        <w:rPr>
          <w:rFonts w:ascii="Soberana Sans" w:hAnsi="Soberana Sans"/>
          <w:b/>
          <w:sz w:val="20"/>
        </w:rPr>
      </w:pPr>
      <w:r>
        <w:rPr>
          <w:rFonts w:ascii="Soberana Sans" w:hAnsi="Soberana Sans"/>
          <w:b/>
          <w:sz w:val="20"/>
        </w:rPr>
        <w:t>COMISIÓN DICTAMINADORA EXTERNA</w:t>
      </w:r>
    </w:p>
    <w:p w:rsidR="003D5ECF" w:rsidRPr="002741D3" w:rsidRDefault="003D5ECF" w:rsidP="003D5ECF">
      <w:pPr>
        <w:spacing w:after="0" w:line="264" w:lineRule="auto"/>
        <w:jc w:val="center"/>
        <w:rPr>
          <w:rFonts w:ascii="Soberana Sans" w:hAnsi="Soberana Sans"/>
          <w:b/>
          <w:sz w:val="20"/>
        </w:rPr>
      </w:pPr>
    </w:p>
    <w:p w:rsidR="00DD561E" w:rsidRPr="002741D3" w:rsidRDefault="00DD561E" w:rsidP="003D5ECF">
      <w:pPr>
        <w:pStyle w:val="Prrafodelista"/>
        <w:numPr>
          <w:ilvl w:val="0"/>
          <w:numId w:val="1"/>
        </w:numPr>
        <w:spacing w:after="0" w:line="264" w:lineRule="auto"/>
        <w:rPr>
          <w:rFonts w:ascii="Soberana Sans" w:hAnsi="Soberana Sans"/>
          <w:sz w:val="20"/>
        </w:rPr>
      </w:pPr>
      <w:r w:rsidRPr="002741D3">
        <w:rPr>
          <w:rFonts w:ascii="Soberana Sans" w:hAnsi="Soberana Sans"/>
          <w:sz w:val="20"/>
        </w:rPr>
        <w:t>Informe anual</w:t>
      </w:r>
    </w:p>
    <w:p w:rsidR="003D5ECF" w:rsidRDefault="003D5ECF" w:rsidP="003D5ECF">
      <w:pPr>
        <w:spacing w:after="0" w:line="264" w:lineRule="auto"/>
        <w:jc w:val="both"/>
        <w:rPr>
          <w:rFonts w:ascii="Soberana Sans" w:hAnsi="Soberana Sans"/>
          <w:sz w:val="20"/>
        </w:rPr>
      </w:pPr>
    </w:p>
    <w:p w:rsidR="00DD561E" w:rsidRDefault="00DD561E" w:rsidP="003D5ECF">
      <w:pPr>
        <w:spacing w:after="0" w:line="264" w:lineRule="auto"/>
        <w:jc w:val="both"/>
        <w:rPr>
          <w:rFonts w:ascii="Soberana Sans" w:hAnsi="Soberana Sans"/>
          <w:sz w:val="20"/>
        </w:rPr>
      </w:pPr>
      <w:r w:rsidRPr="002741D3">
        <w:rPr>
          <w:rFonts w:ascii="Soberana Sans" w:hAnsi="Soberana Sans"/>
          <w:sz w:val="20"/>
        </w:rPr>
        <w:t>En el CIATEJ, A.C. no se cuenta con un programa de trabajo anual para l</w:t>
      </w:r>
      <w:r w:rsidR="00AC1390">
        <w:rPr>
          <w:rFonts w:ascii="Soberana Sans" w:hAnsi="Soberana Sans"/>
          <w:sz w:val="20"/>
        </w:rPr>
        <w:t xml:space="preserve">a Comisión Dictaminadora Externa, ya que esta </w:t>
      </w:r>
      <w:r w:rsidR="00E70BE4">
        <w:rPr>
          <w:rFonts w:ascii="Soberana Sans" w:hAnsi="Soberana Sans"/>
          <w:sz w:val="20"/>
        </w:rPr>
        <w:t>Comisión sesiona una vez al año</w:t>
      </w:r>
      <w:r w:rsidR="00AC1390">
        <w:rPr>
          <w:rFonts w:ascii="Soberana Sans" w:hAnsi="Soberana Sans"/>
          <w:sz w:val="20"/>
        </w:rPr>
        <w:t xml:space="preserve">, </w:t>
      </w:r>
      <w:r w:rsidRPr="002741D3">
        <w:rPr>
          <w:rFonts w:ascii="Soberana Sans" w:hAnsi="Soberana Sans"/>
          <w:sz w:val="20"/>
        </w:rPr>
        <w:t>toda vez que es un órgano de carácter consultivo y de apoyo a</w:t>
      </w:r>
      <w:r w:rsidR="00AC1390">
        <w:rPr>
          <w:rFonts w:ascii="Soberana Sans" w:hAnsi="Soberana Sans"/>
          <w:sz w:val="20"/>
        </w:rPr>
        <w:t xml:space="preserve"> </w:t>
      </w:r>
      <w:r w:rsidRPr="002741D3">
        <w:rPr>
          <w:rFonts w:ascii="Soberana Sans" w:hAnsi="Soberana Sans"/>
          <w:sz w:val="20"/>
        </w:rPr>
        <w:t>l</w:t>
      </w:r>
      <w:r w:rsidR="00AC1390">
        <w:rPr>
          <w:rFonts w:ascii="Soberana Sans" w:hAnsi="Soberana Sans"/>
          <w:sz w:val="20"/>
        </w:rPr>
        <w:t xml:space="preserve">a Dirección General, </w:t>
      </w:r>
      <w:r w:rsidRPr="002741D3">
        <w:rPr>
          <w:rFonts w:ascii="Soberana Sans" w:hAnsi="Soberana Sans"/>
          <w:sz w:val="20"/>
        </w:rPr>
        <w:t xml:space="preserve">que tiene como función principal evaluar </w:t>
      </w:r>
      <w:r w:rsidR="00AC1390">
        <w:rPr>
          <w:rFonts w:ascii="Soberana Sans" w:hAnsi="Soberana Sans"/>
          <w:sz w:val="20"/>
        </w:rPr>
        <w:t>el trabajo sustantivo del personal científico y/o tecnológico de carrera, para el ingreso, promoción y permanencia en el Centro Público de Investigación, e</w:t>
      </w:r>
      <w:r w:rsidRPr="002741D3">
        <w:rPr>
          <w:rFonts w:ascii="Soberana Sans" w:hAnsi="Soberana Sans"/>
          <w:sz w:val="20"/>
        </w:rPr>
        <w:t xml:space="preserve">s por ello que, únicamente se reúnen </w:t>
      </w:r>
      <w:r w:rsidR="00E70BE4">
        <w:rPr>
          <w:rFonts w:ascii="Soberana Sans" w:hAnsi="Soberana Sans"/>
          <w:sz w:val="20"/>
        </w:rPr>
        <w:t>una</w:t>
      </w:r>
      <w:r w:rsidRPr="002741D3">
        <w:rPr>
          <w:rFonts w:ascii="Soberana Sans" w:hAnsi="Soberana Sans"/>
          <w:sz w:val="20"/>
        </w:rPr>
        <w:t xml:space="preserve"> vez al año, con el fin de como ya se dijo, evaluar las actividades del </w:t>
      </w:r>
      <w:r w:rsidR="00AC1390">
        <w:rPr>
          <w:rFonts w:ascii="Soberana Sans" w:hAnsi="Soberana Sans"/>
          <w:sz w:val="20"/>
        </w:rPr>
        <w:t xml:space="preserve">personal del </w:t>
      </w:r>
      <w:r w:rsidRPr="002741D3">
        <w:rPr>
          <w:rFonts w:ascii="Soberana Sans" w:hAnsi="Soberana Sans"/>
          <w:sz w:val="20"/>
        </w:rPr>
        <w:t xml:space="preserve">Centro del año inmediato anterior. </w:t>
      </w:r>
    </w:p>
    <w:p w:rsidR="003D5ECF" w:rsidRPr="002741D3" w:rsidRDefault="003D5ECF" w:rsidP="003D5ECF">
      <w:pPr>
        <w:spacing w:after="0" w:line="264" w:lineRule="auto"/>
        <w:jc w:val="both"/>
        <w:rPr>
          <w:rFonts w:ascii="Soberana Sans" w:hAnsi="Soberana Sans"/>
          <w:sz w:val="20"/>
        </w:rPr>
      </w:pPr>
    </w:p>
    <w:p w:rsidR="00AC1390" w:rsidRDefault="00DD561E" w:rsidP="003D5ECF">
      <w:pPr>
        <w:spacing w:after="0" w:line="264" w:lineRule="auto"/>
        <w:jc w:val="both"/>
        <w:rPr>
          <w:rFonts w:ascii="Soberana Sans" w:hAnsi="Soberana Sans"/>
          <w:sz w:val="20"/>
        </w:rPr>
      </w:pPr>
      <w:r w:rsidRPr="002741D3">
        <w:rPr>
          <w:rFonts w:ascii="Soberana Sans" w:hAnsi="Soberana Sans"/>
          <w:sz w:val="20"/>
        </w:rPr>
        <w:t xml:space="preserve">Dentro de las fortalezas, se observa que, </w:t>
      </w:r>
      <w:r w:rsidR="00AC1390">
        <w:rPr>
          <w:rFonts w:ascii="Soberana Sans" w:hAnsi="Soberana Sans"/>
          <w:sz w:val="20"/>
        </w:rPr>
        <w:t>l</w:t>
      </w:r>
      <w:r w:rsidR="00AC1390" w:rsidRPr="00AC1390">
        <w:rPr>
          <w:rFonts w:ascii="Soberana Sans" w:hAnsi="Soberana Sans"/>
          <w:sz w:val="20"/>
        </w:rPr>
        <w:t>a Comisión Dictaminadora Externa, revisa los elementos sustantivo</w:t>
      </w:r>
      <w:r w:rsidR="005F31D7">
        <w:rPr>
          <w:rFonts w:ascii="Soberana Sans" w:hAnsi="Soberana Sans"/>
          <w:sz w:val="20"/>
        </w:rPr>
        <w:t xml:space="preserve">s de los aspirantes, conforme al </w:t>
      </w:r>
      <w:r w:rsidR="00AC1390" w:rsidRPr="00AC1390">
        <w:rPr>
          <w:rFonts w:ascii="Soberana Sans" w:hAnsi="Soberana Sans"/>
          <w:sz w:val="20"/>
        </w:rPr>
        <w:t>Estatuto</w:t>
      </w:r>
      <w:r w:rsidR="00AC1390">
        <w:rPr>
          <w:rFonts w:ascii="Soberana Sans" w:hAnsi="Soberana Sans"/>
          <w:sz w:val="20"/>
        </w:rPr>
        <w:t xml:space="preserve"> del Personal Académico del Centro</w:t>
      </w:r>
      <w:r w:rsidR="00AC1390" w:rsidRPr="00AC1390">
        <w:rPr>
          <w:rFonts w:ascii="Soberana Sans" w:hAnsi="Soberana Sans"/>
          <w:sz w:val="20"/>
        </w:rPr>
        <w:t xml:space="preserve"> y, entre otros, las capacidades y experiencia en el campo de su especialidad, transcendencia para el CIATEJ, participación en actividades de tipo académico, científico, investigación y desarrollo, innovación tecnológica y no tecnológica, servicios y</w:t>
      </w:r>
      <w:r w:rsidR="00AC1390">
        <w:rPr>
          <w:rFonts w:ascii="Soberana Sans" w:hAnsi="Soberana Sans"/>
          <w:sz w:val="20"/>
        </w:rPr>
        <w:t xml:space="preserve"> asesorías especializadas</w:t>
      </w:r>
      <w:r w:rsidR="00AC1390" w:rsidRPr="00AC1390">
        <w:rPr>
          <w:rFonts w:ascii="Soberana Sans" w:hAnsi="Soberana Sans"/>
          <w:sz w:val="20"/>
        </w:rPr>
        <w:t xml:space="preserve">, además de haber cumplido con los requisitos de la convocatoria o aviso correspondiente, </w:t>
      </w:r>
      <w:r w:rsidR="00AC1390">
        <w:rPr>
          <w:rFonts w:ascii="Soberana Sans" w:hAnsi="Soberana Sans"/>
          <w:sz w:val="20"/>
        </w:rPr>
        <w:t>emitiendo un</w:t>
      </w:r>
      <w:r w:rsidR="00AC1390" w:rsidRPr="00AC1390">
        <w:rPr>
          <w:rFonts w:ascii="Soberana Sans" w:hAnsi="Soberana Sans"/>
          <w:sz w:val="20"/>
        </w:rPr>
        <w:t xml:space="preserve"> dictamen, lo que co</w:t>
      </w:r>
      <w:r w:rsidR="00AC1390">
        <w:rPr>
          <w:rFonts w:ascii="Soberana Sans" w:hAnsi="Soberana Sans"/>
          <w:sz w:val="20"/>
        </w:rPr>
        <w:t xml:space="preserve">nstituirá la fase de evaluación y, al ser miembros externos a la Entidad su dictamen es emitido de forma imparcial, tomando en cuenta únicamente los elementos sustantivos que se les presentan. </w:t>
      </w:r>
    </w:p>
    <w:p w:rsidR="003D5ECF" w:rsidRDefault="003D5ECF" w:rsidP="003D5ECF">
      <w:pPr>
        <w:spacing w:after="0" w:line="264" w:lineRule="auto"/>
        <w:jc w:val="both"/>
        <w:rPr>
          <w:rFonts w:ascii="Soberana Sans" w:hAnsi="Soberana Sans"/>
          <w:sz w:val="20"/>
        </w:rPr>
      </w:pPr>
    </w:p>
    <w:p w:rsidR="00DD561E" w:rsidRDefault="00DD561E" w:rsidP="003D5ECF">
      <w:pPr>
        <w:pStyle w:val="Prrafodelista"/>
        <w:numPr>
          <w:ilvl w:val="0"/>
          <w:numId w:val="1"/>
        </w:numPr>
        <w:spacing w:after="0" w:line="264" w:lineRule="auto"/>
        <w:jc w:val="both"/>
        <w:rPr>
          <w:rFonts w:ascii="Soberana Sans" w:hAnsi="Soberana Sans"/>
          <w:sz w:val="20"/>
        </w:rPr>
      </w:pPr>
      <w:r>
        <w:rPr>
          <w:rFonts w:ascii="Soberana Sans" w:hAnsi="Soberana Sans"/>
          <w:sz w:val="20"/>
        </w:rPr>
        <w:t>Evaluación del MPC</w:t>
      </w:r>
    </w:p>
    <w:p w:rsidR="00DD561E" w:rsidRDefault="00DD561E" w:rsidP="003D5ECF">
      <w:pPr>
        <w:pStyle w:val="Prrafodelista"/>
        <w:spacing w:after="0" w:line="264" w:lineRule="auto"/>
        <w:jc w:val="both"/>
        <w:rPr>
          <w:rFonts w:ascii="Soberana Sans" w:hAnsi="Soberana Sans"/>
          <w:sz w:val="20"/>
        </w:rPr>
      </w:pPr>
    </w:p>
    <w:p w:rsidR="00DD561E" w:rsidRPr="003D5ECF" w:rsidRDefault="00DD561E" w:rsidP="001B3DDD">
      <w:pPr>
        <w:pStyle w:val="Prrafodelista"/>
        <w:numPr>
          <w:ilvl w:val="0"/>
          <w:numId w:val="2"/>
        </w:numPr>
        <w:spacing w:after="0" w:line="264" w:lineRule="auto"/>
        <w:ind w:left="426"/>
        <w:jc w:val="both"/>
        <w:rPr>
          <w:rFonts w:ascii="Soberana Sans" w:hAnsi="Soberana Sans"/>
          <w:sz w:val="20"/>
        </w:rPr>
      </w:pPr>
      <w:r w:rsidRPr="003D5ECF">
        <w:rPr>
          <w:rFonts w:ascii="Soberana Sans" w:hAnsi="Soberana Sans"/>
          <w:sz w:val="20"/>
        </w:rPr>
        <w:t xml:space="preserve">Evaluación de diseño: </w:t>
      </w:r>
      <w:r w:rsidR="003D5ECF" w:rsidRPr="003D5ECF">
        <w:rPr>
          <w:rFonts w:ascii="Soberana Sans" w:hAnsi="Soberana Sans"/>
          <w:sz w:val="20"/>
        </w:rPr>
        <w:t xml:space="preserve">El artículo 39 del Instrumento Jurídico de Creación del CIATEJ, A.C., contempla la figura de la Comisión Dictaminadora Externa, que es un órgano de carácter consultivo y de apoyo a la Dirección General del Centro, que tiene como principal función evaluar el trabajo sustantivo del personal científico y tecnológico emitiendo un dictamen que sirve de base para la ratificación o promoción de los aspirantes y por lo tanto su permanencia en el Centro, </w:t>
      </w:r>
      <w:r w:rsidRPr="003D5ECF">
        <w:rPr>
          <w:rFonts w:ascii="Soberana Sans" w:hAnsi="Soberana Sans"/>
          <w:sz w:val="20"/>
        </w:rPr>
        <w:t xml:space="preserve">es así que, su objetivo responde al problema identificado inicialmente.  </w:t>
      </w:r>
    </w:p>
    <w:p w:rsidR="00FE3EC2" w:rsidRDefault="00DD561E" w:rsidP="00FE3EC2">
      <w:pPr>
        <w:pStyle w:val="Prrafodelista"/>
        <w:numPr>
          <w:ilvl w:val="0"/>
          <w:numId w:val="2"/>
        </w:numPr>
        <w:spacing w:after="0" w:line="264" w:lineRule="auto"/>
        <w:ind w:left="426"/>
        <w:jc w:val="both"/>
        <w:rPr>
          <w:rFonts w:ascii="Soberana Sans" w:hAnsi="Soberana Sans"/>
          <w:sz w:val="20"/>
        </w:rPr>
      </w:pPr>
      <w:r w:rsidRPr="00942318">
        <w:rPr>
          <w:rFonts w:ascii="Soberana Sans" w:hAnsi="Soberana Sans"/>
          <w:sz w:val="20"/>
        </w:rPr>
        <w:t xml:space="preserve">Evaluación de implementación: </w:t>
      </w:r>
      <w:r w:rsidR="003D5ECF">
        <w:rPr>
          <w:rFonts w:ascii="Soberana Sans" w:hAnsi="Soberana Sans"/>
          <w:sz w:val="20"/>
        </w:rPr>
        <w:t>La Comisión Dictaminadora Externa</w:t>
      </w:r>
      <w:r>
        <w:rPr>
          <w:rFonts w:ascii="Soberana Sans" w:hAnsi="Soberana Sans"/>
          <w:sz w:val="20"/>
        </w:rPr>
        <w:t xml:space="preserve">, se reúne una vez al año, mediante convocatoria emitida por el Director General del Centro, los miembros del Comité se reúnen en las instalaciones de CIATEJ, A.C. y, </w:t>
      </w:r>
      <w:r w:rsidR="003D5ECF">
        <w:rPr>
          <w:rFonts w:ascii="Soberana Sans" w:hAnsi="Soberana Sans"/>
          <w:sz w:val="20"/>
        </w:rPr>
        <w:t xml:space="preserve">se les presenta todos los elementos necesarios para evaluar las capacidades y experiencia en el </w:t>
      </w:r>
      <w:r w:rsidR="00FE3EC2">
        <w:rPr>
          <w:rFonts w:ascii="Soberana Sans" w:hAnsi="Soberana Sans"/>
          <w:sz w:val="20"/>
        </w:rPr>
        <w:t>campo de su especialidad del personal que será evaluado, tomando en cuenta la trascendencia para el CIATEJ, su participación en actividades de tipo académico, científico, de investigación y desarrollo, etc., para posteriormente emitir sus opiniones y elaborar el dictamen que servirá de base para determinar la permanencia o promoción de dicho personal en el Centro</w:t>
      </w:r>
      <w:r w:rsidRPr="00FE3EC2">
        <w:rPr>
          <w:rFonts w:ascii="Soberana Sans" w:hAnsi="Soberana Sans"/>
          <w:sz w:val="20"/>
        </w:rPr>
        <w:t>; de ahí que, no es necesario que este Comité se reúna en más de una ocasión, pues en dicha sesión se revisan los</w:t>
      </w:r>
      <w:r w:rsidR="00FE3EC2">
        <w:rPr>
          <w:rFonts w:ascii="Soberana Sans" w:hAnsi="Soberana Sans"/>
          <w:sz w:val="20"/>
        </w:rPr>
        <w:t xml:space="preserve"> elementos reunidos conforme a las actividades realizadas el año inmediato anterior. </w:t>
      </w:r>
    </w:p>
    <w:p w:rsidR="00DD561E" w:rsidRPr="00FE3EC2" w:rsidRDefault="00DD561E" w:rsidP="00FE3EC2">
      <w:pPr>
        <w:pStyle w:val="Prrafodelista"/>
        <w:spacing w:after="0" w:line="264" w:lineRule="auto"/>
        <w:ind w:left="426"/>
        <w:jc w:val="both"/>
        <w:rPr>
          <w:rFonts w:ascii="Soberana Sans" w:hAnsi="Soberana Sans"/>
          <w:sz w:val="20"/>
        </w:rPr>
      </w:pPr>
      <w:r w:rsidRPr="00FE3EC2">
        <w:rPr>
          <w:rFonts w:ascii="Soberana Sans" w:hAnsi="Soberana Sans"/>
          <w:sz w:val="20"/>
        </w:rPr>
        <w:t xml:space="preserve">El desempeño de este Mecanismo de Participación Ciudadana, es bueno </w:t>
      </w:r>
      <w:r w:rsidR="00FE3EC2">
        <w:rPr>
          <w:rFonts w:ascii="Soberana Sans" w:hAnsi="Soberana Sans"/>
          <w:sz w:val="20"/>
        </w:rPr>
        <w:t xml:space="preserve">y de gran apoyo para el Centro, pues al ser sus miembros externos al Centro se emite el dictamen de forma imparcial. </w:t>
      </w:r>
    </w:p>
    <w:p w:rsidR="00DD561E" w:rsidRDefault="00DD561E" w:rsidP="000B2451">
      <w:pPr>
        <w:pStyle w:val="Prrafodelista"/>
        <w:numPr>
          <w:ilvl w:val="0"/>
          <w:numId w:val="2"/>
        </w:numPr>
        <w:spacing w:after="0" w:line="264" w:lineRule="auto"/>
        <w:ind w:left="426"/>
        <w:jc w:val="both"/>
        <w:rPr>
          <w:rFonts w:ascii="Soberana Sans" w:hAnsi="Soberana Sans"/>
          <w:sz w:val="20"/>
        </w:rPr>
      </w:pPr>
      <w:r w:rsidRPr="00AF5940">
        <w:rPr>
          <w:rFonts w:ascii="Soberana Sans" w:hAnsi="Soberana Sans"/>
          <w:sz w:val="20"/>
        </w:rPr>
        <w:lastRenderedPageBreak/>
        <w:t xml:space="preserve">Evaluación de desempeño y resultados: </w:t>
      </w:r>
      <w:r w:rsidR="00AF5940" w:rsidRPr="00AF5940">
        <w:rPr>
          <w:rFonts w:ascii="Soberana Sans" w:hAnsi="Soberana Sans"/>
          <w:sz w:val="20"/>
        </w:rPr>
        <w:t>La Comisión Dictaminadora Externa</w:t>
      </w:r>
      <w:r w:rsidRPr="00AF5940">
        <w:rPr>
          <w:rFonts w:ascii="Soberana Sans" w:hAnsi="Soberana Sans"/>
          <w:sz w:val="20"/>
        </w:rPr>
        <w:t xml:space="preserve">, ha tenido un buen desempeño, toda vez que ha servido de apoyo al </w:t>
      </w:r>
      <w:r w:rsidR="00AF5940" w:rsidRPr="00AF5940">
        <w:rPr>
          <w:rFonts w:ascii="Soberana Sans" w:hAnsi="Soberana Sans"/>
          <w:sz w:val="20"/>
        </w:rPr>
        <w:t xml:space="preserve">Director General para </w:t>
      </w:r>
      <w:r w:rsidR="00AF5940">
        <w:rPr>
          <w:rFonts w:ascii="Soberana Sans" w:hAnsi="Soberana Sans"/>
          <w:sz w:val="20"/>
        </w:rPr>
        <w:t>la toma de decisiones respecto a</w:t>
      </w:r>
      <w:r w:rsidR="00AF5940" w:rsidRPr="00AF5940">
        <w:rPr>
          <w:rFonts w:ascii="Soberana Sans" w:hAnsi="Soberana Sans"/>
          <w:sz w:val="20"/>
        </w:rPr>
        <w:t xml:space="preserve"> la permanencia o promoción del personal científico de la Entidad, </w:t>
      </w:r>
      <w:r w:rsidR="00AF5940">
        <w:rPr>
          <w:rFonts w:ascii="Soberana Sans" w:hAnsi="Soberana Sans"/>
          <w:sz w:val="20"/>
        </w:rPr>
        <w:t xml:space="preserve">tomando en cuenta el desarrollo de sus actividades sustantivas, lo que favorece la obtención de resultados en el tema de investigación y desarrollo tecnológico del Centro al realizar una evaluación constante de sus miembros. </w:t>
      </w:r>
    </w:p>
    <w:p w:rsidR="00AF5940" w:rsidRPr="00AF5940" w:rsidRDefault="00AF5940" w:rsidP="00AF5940">
      <w:pPr>
        <w:pStyle w:val="Prrafodelista"/>
        <w:spacing w:after="0" w:line="264" w:lineRule="auto"/>
        <w:ind w:left="426"/>
        <w:jc w:val="both"/>
        <w:rPr>
          <w:rFonts w:ascii="Soberana Sans" w:hAnsi="Soberana Sans"/>
          <w:sz w:val="20"/>
        </w:rPr>
      </w:pPr>
    </w:p>
    <w:p w:rsidR="00DD561E" w:rsidRDefault="00DD561E" w:rsidP="003D5ECF">
      <w:pPr>
        <w:pStyle w:val="Prrafodelista"/>
        <w:numPr>
          <w:ilvl w:val="0"/>
          <w:numId w:val="1"/>
        </w:numPr>
        <w:spacing w:after="0" w:line="264" w:lineRule="auto"/>
        <w:jc w:val="both"/>
        <w:rPr>
          <w:rFonts w:ascii="Soberana Sans" w:hAnsi="Soberana Sans"/>
          <w:sz w:val="20"/>
        </w:rPr>
      </w:pPr>
      <w:r>
        <w:rPr>
          <w:rFonts w:ascii="Soberana Sans" w:hAnsi="Soberana Sans"/>
          <w:sz w:val="20"/>
        </w:rPr>
        <w:t>Cuestionario Participación ciudadana</w:t>
      </w:r>
    </w:p>
    <w:p w:rsidR="00DD561E" w:rsidRDefault="00DD561E" w:rsidP="003D5ECF">
      <w:pPr>
        <w:pStyle w:val="Prrafodelista"/>
        <w:spacing w:after="0" w:line="264" w:lineRule="auto"/>
        <w:jc w:val="both"/>
        <w:rPr>
          <w:rFonts w:ascii="Soberana Sans" w:hAnsi="Soberana Sans"/>
          <w:sz w:val="20"/>
        </w:rPr>
      </w:pPr>
    </w:p>
    <w:p w:rsidR="00DD561E" w:rsidRDefault="00DD561E" w:rsidP="003D5ECF">
      <w:pPr>
        <w:pStyle w:val="Prrafodelista"/>
        <w:spacing w:after="0" w:line="264" w:lineRule="auto"/>
        <w:ind w:left="0"/>
        <w:jc w:val="both"/>
        <w:rPr>
          <w:rFonts w:ascii="Soberana Sans" w:hAnsi="Soberana Sans"/>
          <w:sz w:val="20"/>
        </w:rPr>
      </w:pPr>
      <w:r>
        <w:rPr>
          <w:rFonts w:ascii="Soberana Sans" w:hAnsi="Soberana Sans"/>
          <w:sz w:val="20"/>
        </w:rPr>
        <w:t>1</w:t>
      </w:r>
      <w:r w:rsidRPr="00DD0F59">
        <w:rPr>
          <w:rFonts w:ascii="Soberana Sans" w:hAnsi="Soberana Sans"/>
          <w:sz w:val="20"/>
        </w:rPr>
        <w:t>. Además de los MPC de tipo consultivo, ejecución y monitoreo, ¿la dependencia cuenta</w:t>
      </w:r>
      <w:r>
        <w:rPr>
          <w:rFonts w:ascii="Soberana Sans" w:hAnsi="Soberana Sans"/>
          <w:sz w:val="20"/>
        </w:rPr>
        <w:t xml:space="preserve"> </w:t>
      </w:r>
      <w:r w:rsidRPr="00DD0F59">
        <w:rPr>
          <w:rFonts w:ascii="Soberana Sans" w:hAnsi="Soberana Sans"/>
          <w:sz w:val="20"/>
        </w:rPr>
        <w:t>con mecanismos para la participación ciudadana durante el diseño de políticas,</w:t>
      </w:r>
      <w:r>
        <w:rPr>
          <w:rFonts w:ascii="Soberana Sans" w:hAnsi="Soberana Sans"/>
          <w:sz w:val="20"/>
        </w:rPr>
        <w:t xml:space="preserve"> </w:t>
      </w:r>
      <w:r w:rsidRPr="00DD0F59">
        <w:rPr>
          <w:rFonts w:ascii="Soberana Sans" w:hAnsi="Soberana Sans"/>
          <w:sz w:val="20"/>
        </w:rPr>
        <w:t>programas y proyectos públicos?</w:t>
      </w:r>
      <w:r>
        <w:rPr>
          <w:rFonts w:ascii="Soberana Sans" w:hAnsi="Soberana Sans"/>
          <w:sz w:val="20"/>
        </w:rPr>
        <w:t xml:space="preserve"> </w:t>
      </w:r>
    </w:p>
    <w:p w:rsidR="00DD561E" w:rsidRPr="00DD0F59" w:rsidRDefault="00DD561E" w:rsidP="003D5ECF">
      <w:pPr>
        <w:pStyle w:val="Prrafodelista"/>
        <w:spacing w:after="0" w:line="264" w:lineRule="auto"/>
        <w:ind w:left="0"/>
        <w:jc w:val="both"/>
        <w:rPr>
          <w:rFonts w:ascii="Soberana Sans" w:hAnsi="Soberana Sans"/>
          <w:sz w:val="20"/>
        </w:rPr>
      </w:pPr>
      <w:r w:rsidRPr="00A30109">
        <w:rPr>
          <w:rFonts w:ascii="Soberana Sans" w:hAnsi="Soberana Sans"/>
          <w:b/>
          <w:sz w:val="20"/>
        </w:rPr>
        <w:t>R:</w:t>
      </w:r>
      <w:r>
        <w:rPr>
          <w:rFonts w:ascii="Soberana Sans" w:hAnsi="Soberana Sans"/>
          <w:sz w:val="20"/>
        </w:rPr>
        <w:t xml:space="preserve"> No, el CIATEJ, A.C., no cuenta con mecanismos </w:t>
      </w:r>
      <w:r w:rsidRPr="00DD0F59">
        <w:rPr>
          <w:rFonts w:ascii="Soberana Sans" w:hAnsi="Soberana Sans"/>
          <w:sz w:val="20"/>
        </w:rPr>
        <w:t>para la participación ciudadana durante el diseño de políticas,</w:t>
      </w:r>
      <w:r>
        <w:rPr>
          <w:rFonts w:ascii="Soberana Sans" w:hAnsi="Soberana Sans"/>
          <w:sz w:val="20"/>
        </w:rPr>
        <w:t xml:space="preserve"> </w:t>
      </w:r>
      <w:r w:rsidRPr="00DD0F59">
        <w:rPr>
          <w:rFonts w:ascii="Soberana Sans" w:hAnsi="Soberana Sans"/>
          <w:sz w:val="20"/>
        </w:rPr>
        <w:t>programas y proyectos públicos</w:t>
      </w:r>
    </w:p>
    <w:p w:rsidR="00DD561E" w:rsidRDefault="00DD561E" w:rsidP="003D5ECF">
      <w:pPr>
        <w:pStyle w:val="Prrafodelista"/>
        <w:spacing w:after="0" w:line="264" w:lineRule="auto"/>
        <w:ind w:left="0"/>
        <w:jc w:val="both"/>
        <w:rPr>
          <w:rFonts w:ascii="Soberana Sans" w:hAnsi="Soberana Sans"/>
          <w:sz w:val="20"/>
        </w:rPr>
      </w:pPr>
    </w:p>
    <w:p w:rsidR="00DD561E" w:rsidRDefault="00DD561E" w:rsidP="003D5ECF">
      <w:pPr>
        <w:pStyle w:val="Prrafodelista"/>
        <w:spacing w:after="0" w:line="264" w:lineRule="auto"/>
        <w:ind w:left="0"/>
        <w:jc w:val="both"/>
        <w:rPr>
          <w:rFonts w:ascii="Soberana Sans" w:hAnsi="Soberana Sans"/>
          <w:sz w:val="20"/>
        </w:rPr>
      </w:pPr>
      <w:r w:rsidRPr="00DD0F59">
        <w:rPr>
          <w:rFonts w:ascii="Soberana Sans" w:hAnsi="Soberana Sans"/>
          <w:sz w:val="20"/>
        </w:rPr>
        <w:t>2. Además de los MPC de tipo consultivo, ejecución y monitoreo, ¿la dependencia cuenta</w:t>
      </w:r>
      <w:r>
        <w:rPr>
          <w:rFonts w:ascii="Soberana Sans" w:hAnsi="Soberana Sans"/>
          <w:sz w:val="20"/>
        </w:rPr>
        <w:t xml:space="preserve"> </w:t>
      </w:r>
      <w:r w:rsidRPr="00DD0F59">
        <w:rPr>
          <w:rFonts w:ascii="Soberana Sans" w:hAnsi="Soberana Sans"/>
          <w:sz w:val="20"/>
        </w:rPr>
        <w:t>con mecanismos para la participación ciudadana durante la evaluación de políticas,</w:t>
      </w:r>
      <w:r>
        <w:rPr>
          <w:rFonts w:ascii="Soberana Sans" w:hAnsi="Soberana Sans"/>
          <w:sz w:val="20"/>
        </w:rPr>
        <w:t xml:space="preserve"> </w:t>
      </w:r>
      <w:r w:rsidRPr="00DD0F59">
        <w:rPr>
          <w:rFonts w:ascii="Soberana Sans" w:hAnsi="Soberana Sans"/>
          <w:sz w:val="20"/>
        </w:rPr>
        <w:t>programas y proyectos públicos?</w:t>
      </w:r>
    </w:p>
    <w:p w:rsidR="00DD561E" w:rsidRDefault="00DD561E" w:rsidP="003D5ECF">
      <w:pPr>
        <w:pStyle w:val="Prrafodelista"/>
        <w:spacing w:after="0" w:line="264" w:lineRule="auto"/>
        <w:ind w:left="0"/>
        <w:jc w:val="both"/>
        <w:rPr>
          <w:rFonts w:ascii="Soberana Sans" w:hAnsi="Soberana Sans"/>
          <w:sz w:val="20"/>
        </w:rPr>
      </w:pPr>
      <w:r w:rsidRPr="00A30109">
        <w:rPr>
          <w:rFonts w:ascii="Soberana Sans" w:hAnsi="Soberana Sans"/>
          <w:b/>
          <w:sz w:val="20"/>
        </w:rPr>
        <w:t>R:</w:t>
      </w:r>
      <w:r>
        <w:rPr>
          <w:rFonts w:ascii="Soberana Sans" w:hAnsi="Soberana Sans"/>
          <w:sz w:val="20"/>
        </w:rPr>
        <w:t xml:space="preserve"> No, el CIATEJ, A.C., no </w:t>
      </w:r>
      <w:r w:rsidRPr="00DD0F59">
        <w:rPr>
          <w:rFonts w:ascii="Soberana Sans" w:hAnsi="Soberana Sans"/>
          <w:sz w:val="20"/>
        </w:rPr>
        <w:t>cuenta</w:t>
      </w:r>
      <w:r>
        <w:rPr>
          <w:rFonts w:ascii="Soberana Sans" w:hAnsi="Soberana Sans"/>
          <w:sz w:val="20"/>
        </w:rPr>
        <w:t xml:space="preserve"> </w:t>
      </w:r>
      <w:r w:rsidRPr="00DD0F59">
        <w:rPr>
          <w:rFonts w:ascii="Soberana Sans" w:hAnsi="Soberana Sans"/>
          <w:sz w:val="20"/>
        </w:rPr>
        <w:t>con mecanismos para la participación ciudadana durante la evaluación de políticas,</w:t>
      </w:r>
      <w:r>
        <w:rPr>
          <w:rFonts w:ascii="Soberana Sans" w:hAnsi="Soberana Sans"/>
          <w:sz w:val="20"/>
        </w:rPr>
        <w:t xml:space="preserve"> </w:t>
      </w:r>
      <w:r w:rsidRPr="00DD0F59">
        <w:rPr>
          <w:rFonts w:ascii="Soberana Sans" w:hAnsi="Soberana Sans"/>
          <w:sz w:val="20"/>
        </w:rPr>
        <w:t>programas y proyectos públicos</w:t>
      </w:r>
    </w:p>
    <w:p w:rsidR="00DD561E" w:rsidRPr="00DD0F59" w:rsidRDefault="00DD561E" w:rsidP="003D5ECF">
      <w:pPr>
        <w:pStyle w:val="Prrafodelista"/>
        <w:spacing w:after="0" w:line="264" w:lineRule="auto"/>
        <w:ind w:left="0"/>
        <w:jc w:val="both"/>
        <w:rPr>
          <w:rFonts w:ascii="Soberana Sans" w:hAnsi="Soberana Sans"/>
          <w:sz w:val="20"/>
        </w:rPr>
      </w:pPr>
    </w:p>
    <w:p w:rsidR="00DD561E" w:rsidRDefault="00DD561E" w:rsidP="003D5ECF">
      <w:pPr>
        <w:pStyle w:val="Prrafodelista"/>
        <w:spacing w:after="0" w:line="264" w:lineRule="auto"/>
        <w:ind w:left="0"/>
        <w:jc w:val="both"/>
        <w:rPr>
          <w:rFonts w:ascii="Soberana Sans" w:hAnsi="Soberana Sans"/>
          <w:sz w:val="20"/>
        </w:rPr>
      </w:pPr>
      <w:r w:rsidRPr="00DD0F59">
        <w:rPr>
          <w:rFonts w:ascii="Soberana Sans" w:hAnsi="Soberana Sans"/>
          <w:sz w:val="20"/>
        </w:rPr>
        <w:t>3. ¿A través de cuáles MPC existentes en la dependencia, funcionarios y representantes de</w:t>
      </w:r>
      <w:r>
        <w:rPr>
          <w:rFonts w:ascii="Soberana Sans" w:hAnsi="Soberana Sans"/>
          <w:sz w:val="20"/>
        </w:rPr>
        <w:t xml:space="preserve"> </w:t>
      </w:r>
      <w:r w:rsidRPr="00DD0F59">
        <w:rPr>
          <w:rFonts w:ascii="Soberana Sans" w:hAnsi="Soberana Sans"/>
          <w:sz w:val="20"/>
        </w:rPr>
        <w:t>la sociedad civil intercambian información respecto a temas o problemas en particular?</w:t>
      </w:r>
    </w:p>
    <w:p w:rsidR="00DD561E" w:rsidRPr="00DD0F59" w:rsidRDefault="00DD561E" w:rsidP="003D5ECF">
      <w:pPr>
        <w:pStyle w:val="Prrafodelista"/>
        <w:spacing w:after="0" w:line="264" w:lineRule="auto"/>
        <w:ind w:left="0"/>
        <w:jc w:val="both"/>
        <w:rPr>
          <w:rFonts w:ascii="Soberana Sans" w:hAnsi="Soberana Sans"/>
          <w:sz w:val="20"/>
        </w:rPr>
      </w:pPr>
      <w:r w:rsidRPr="00A30109">
        <w:rPr>
          <w:rFonts w:ascii="Soberana Sans" w:hAnsi="Soberana Sans"/>
          <w:b/>
          <w:sz w:val="20"/>
        </w:rPr>
        <w:t>R:</w:t>
      </w:r>
      <w:r>
        <w:rPr>
          <w:rFonts w:ascii="Soberana Sans" w:hAnsi="Soberana Sans"/>
          <w:sz w:val="20"/>
        </w:rPr>
        <w:t xml:space="preserve"> </w:t>
      </w:r>
      <w:r w:rsidR="00646251">
        <w:rPr>
          <w:rFonts w:ascii="Soberana Sans" w:hAnsi="Soberana Sans"/>
          <w:sz w:val="20"/>
        </w:rPr>
        <w:t>Comisión Dictaminadora Externa</w:t>
      </w:r>
      <w:r>
        <w:rPr>
          <w:rFonts w:ascii="Soberana Sans" w:hAnsi="Soberana Sans"/>
          <w:sz w:val="20"/>
        </w:rPr>
        <w:t xml:space="preserve"> </w:t>
      </w:r>
    </w:p>
    <w:p w:rsidR="00DD561E" w:rsidRDefault="00DD561E" w:rsidP="003D5ECF">
      <w:pPr>
        <w:pStyle w:val="Prrafodelista"/>
        <w:spacing w:after="0" w:line="264" w:lineRule="auto"/>
        <w:ind w:left="0"/>
        <w:jc w:val="both"/>
        <w:rPr>
          <w:rFonts w:ascii="Soberana Sans" w:hAnsi="Soberana Sans"/>
          <w:sz w:val="20"/>
        </w:rPr>
      </w:pPr>
    </w:p>
    <w:p w:rsidR="00DD561E" w:rsidRDefault="00DD561E" w:rsidP="003D5ECF">
      <w:pPr>
        <w:pStyle w:val="Prrafodelista"/>
        <w:spacing w:after="0" w:line="264" w:lineRule="auto"/>
        <w:ind w:left="0"/>
        <w:jc w:val="both"/>
        <w:rPr>
          <w:rFonts w:ascii="Soberana Sans" w:hAnsi="Soberana Sans"/>
          <w:sz w:val="20"/>
        </w:rPr>
      </w:pPr>
      <w:r w:rsidRPr="005F31D7">
        <w:rPr>
          <w:rFonts w:ascii="Soberana Sans" w:hAnsi="Soberana Sans"/>
          <w:sz w:val="20"/>
        </w:rPr>
        <w:t>4. ¿A través de cuáles MPC existentes en la dependencia, funcionarios y servidores públicos se involucran de manera conjunta en la implementación de políticas? Brinde evidencia.</w:t>
      </w:r>
    </w:p>
    <w:p w:rsidR="00DD561E" w:rsidRPr="00DD0F59" w:rsidRDefault="00DD561E" w:rsidP="003D5ECF">
      <w:pPr>
        <w:pStyle w:val="Prrafodelista"/>
        <w:spacing w:after="0" w:line="264" w:lineRule="auto"/>
        <w:ind w:left="0"/>
        <w:jc w:val="both"/>
        <w:rPr>
          <w:rFonts w:ascii="Soberana Sans" w:hAnsi="Soberana Sans"/>
          <w:sz w:val="20"/>
        </w:rPr>
      </w:pPr>
    </w:p>
    <w:p w:rsidR="00DD561E" w:rsidRDefault="00DD561E" w:rsidP="003D5ECF">
      <w:pPr>
        <w:pStyle w:val="Prrafodelista"/>
        <w:spacing w:after="0" w:line="264" w:lineRule="auto"/>
        <w:ind w:left="0"/>
        <w:jc w:val="both"/>
        <w:rPr>
          <w:rFonts w:ascii="Soberana Sans" w:hAnsi="Soberana Sans"/>
          <w:sz w:val="20"/>
        </w:rPr>
      </w:pPr>
      <w:r w:rsidRPr="00DD0F59">
        <w:rPr>
          <w:rFonts w:ascii="Soberana Sans" w:hAnsi="Soberana Sans"/>
          <w:sz w:val="20"/>
        </w:rPr>
        <w:t>5. ¿A través de cuáles MPC existentes en la dependencia, representantes de la sociedad</w:t>
      </w:r>
      <w:r>
        <w:rPr>
          <w:rFonts w:ascii="Soberana Sans" w:hAnsi="Soberana Sans"/>
          <w:sz w:val="20"/>
        </w:rPr>
        <w:t xml:space="preserve"> </w:t>
      </w:r>
      <w:r w:rsidRPr="00DD0F59">
        <w:rPr>
          <w:rFonts w:ascii="Soberana Sans" w:hAnsi="Soberana Sans"/>
          <w:sz w:val="20"/>
        </w:rPr>
        <w:t xml:space="preserve">civil realizan el seguimiento del cumplimiento de las decisiones públicas? </w:t>
      </w:r>
    </w:p>
    <w:p w:rsidR="00DD561E" w:rsidRDefault="00DD561E" w:rsidP="003D5ECF">
      <w:pPr>
        <w:pStyle w:val="Prrafodelista"/>
        <w:spacing w:after="0" w:line="264" w:lineRule="auto"/>
        <w:ind w:left="0"/>
        <w:jc w:val="both"/>
        <w:rPr>
          <w:rFonts w:ascii="Soberana Sans" w:hAnsi="Soberana Sans"/>
          <w:sz w:val="20"/>
        </w:rPr>
      </w:pPr>
      <w:r w:rsidRPr="00A30109">
        <w:rPr>
          <w:rFonts w:ascii="Soberana Sans" w:hAnsi="Soberana Sans"/>
          <w:b/>
          <w:sz w:val="20"/>
        </w:rPr>
        <w:t>R:</w:t>
      </w:r>
      <w:r>
        <w:rPr>
          <w:rFonts w:ascii="Soberana Sans" w:hAnsi="Soberana Sans"/>
          <w:sz w:val="20"/>
        </w:rPr>
        <w:t xml:space="preserve"> Comité Externo de Evaluación</w:t>
      </w:r>
    </w:p>
    <w:p w:rsidR="00DD561E" w:rsidRPr="00DD0F59" w:rsidRDefault="00DD561E" w:rsidP="003D5ECF">
      <w:pPr>
        <w:pStyle w:val="Prrafodelista"/>
        <w:spacing w:after="0" w:line="264" w:lineRule="auto"/>
        <w:ind w:left="0"/>
        <w:jc w:val="both"/>
        <w:rPr>
          <w:rFonts w:ascii="Soberana Sans" w:hAnsi="Soberana Sans"/>
          <w:sz w:val="20"/>
        </w:rPr>
      </w:pPr>
      <w:r>
        <w:rPr>
          <w:rFonts w:ascii="Soberana Sans" w:hAnsi="Soberana Sans"/>
          <w:sz w:val="20"/>
        </w:rPr>
        <w:t>Evidencia: Dictamen del Comité Externo de Evaluación</w:t>
      </w:r>
    </w:p>
    <w:p w:rsidR="00DD561E" w:rsidRDefault="00DD561E" w:rsidP="003D5ECF">
      <w:pPr>
        <w:pStyle w:val="Prrafodelista"/>
        <w:spacing w:after="0" w:line="264" w:lineRule="auto"/>
        <w:ind w:left="0"/>
        <w:jc w:val="both"/>
        <w:rPr>
          <w:rFonts w:ascii="Soberana Sans" w:hAnsi="Soberana Sans"/>
          <w:sz w:val="20"/>
        </w:rPr>
      </w:pPr>
    </w:p>
    <w:p w:rsidR="00DD561E" w:rsidRPr="00DD0F59" w:rsidRDefault="00DD561E" w:rsidP="003D5ECF">
      <w:pPr>
        <w:pStyle w:val="Prrafodelista"/>
        <w:spacing w:after="0" w:line="264" w:lineRule="auto"/>
        <w:ind w:left="0"/>
        <w:jc w:val="both"/>
        <w:rPr>
          <w:rFonts w:ascii="Soberana Sans" w:hAnsi="Soberana Sans"/>
          <w:sz w:val="20"/>
        </w:rPr>
      </w:pPr>
      <w:r w:rsidRPr="00DD0F59">
        <w:rPr>
          <w:rFonts w:ascii="Soberana Sans" w:hAnsi="Soberana Sans"/>
          <w:sz w:val="20"/>
        </w:rPr>
        <w:t>6. ¿La dependencia realizó un análisis de la problemática pública y los requerimientos de</w:t>
      </w:r>
      <w:r>
        <w:rPr>
          <w:rFonts w:ascii="Soberana Sans" w:hAnsi="Soberana Sans"/>
          <w:sz w:val="20"/>
        </w:rPr>
        <w:t xml:space="preserve"> </w:t>
      </w:r>
      <w:r w:rsidRPr="00DD0F59">
        <w:rPr>
          <w:rFonts w:ascii="Soberana Sans" w:hAnsi="Soberana Sans"/>
          <w:sz w:val="20"/>
        </w:rPr>
        <w:t>participación ciudadana para determinar la creación de los MPC existentes? Brinde</w:t>
      </w:r>
      <w:r>
        <w:rPr>
          <w:rFonts w:ascii="Soberana Sans" w:hAnsi="Soberana Sans"/>
          <w:sz w:val="20"/>
        </w:rPr>
        <w:t xml:space="preserve"> </w:t>
      </w:r>
      <w:r w:rsidRPr="00DD0F59">
        <w:rPr>
          <w:rFonts w:ascii="Soberana Sans" w:hAnsi="Soberana Sans"/>
          <w:sz w:val="20"/>
        </w:rPr>
        <w:t xml:space="preserve">evidencia </w:t>
      </w:r>
      <w:r>
        <w:rPr>
          <w:rFonts w:ascii="Soberana Sans" w:hAnsi="Soberana Sans"/>
          <w:sz w:val="20"/>
        </w:rPr>
        <w:t>para</w:t>
      </w:r>
      <w:r w:rsidRPr="00DD0F59">
        <w:rPr>
          <w:rFonts w:ascii="Soberana Sans" w:hAnsi="Soberana Sans"/>
          <w:sz w:val="20"/>
        </w:rPr>
        <w:t xml:space="preserve"> todos los mecanismos.</w:t>
      </w:r>
    </w:p>
    <w:p w:rsidR="00DD561E" w:rsidRDefault="00DD561E" w:rsidP="003D5ECF">
      <w:pPr>
        <w:pStyle w:val="Prrafodelista"/>
        <w:spacing w:after="0" w:line="264" w:lineRule="auto"/>
        <w:ind w:left="0"/>
        <w:jc w:val="both"/>
        <w:rPr>
          <w:rFonts w:ascii="Soberana Sans" w:hAnsi="Soberana Sans"/>
          <w:sz w:val="20"/>
        </w:rPr>
      </w:pPr>
      <w:r w:rsidRPr="00E70BE4">
        <w:rPr>
          <w:rFonts w:ascii="Soberana Sans" w:hAnsi="Soberana Sans"/>
          <w:b/>
          <w:sz w:val="20"/>
        </w:rPr>
        <w:t>R:</w:t>
      </w:r>
      <w:r>
        <w:rPr>
          <w:rFonts w:ascii="Soberana Sans" w:hAnsi="Soberana Sans"/>
          <w:sz w:val="20"/>
        </w:rPr>
        <w:t xml:space="preserve"> No, </w:t>
      </w:r>
      <w:r w:rsidR="00625756">
        <w:rPr>
          <w:rFonts w:ascii="Soberana Sans" w:hAnsi="Soberana Sans"/>
          <w:sz w:val="20"/>
        </w:rPr>
        <w:t xml:space="preserve">la Comisión Dictaminadora Externa </w:t>
      </w:r>
      <w:r>
        <w:rPr>
          <w:rFonts w:ascii="Soberana Sans" w:hAnsi="Soberana Sans"/>
          <w:sz w:val="20"/>
        </w:rPr>
        <w:t xml:space="preserve">del CIATEJ, A.C. se formó, conforme a lo señalado en el artículo </w:t>
      </w:r>
      <w:r w:rsidR="00625756">
        <w:rPr>
          <w:rFonts w:ascii="Soberana Sans" w:hAnsi="Soberana Sans"/>
          <w:sz w:val="20"/>
        </w:rPr>
        <w:t>39</w:t>
      </w:r>
      <w:r>
        <w:rPr>
          <w:rFonts w:ascii="Soberana Sans" w:hAnsi="Soberana Sans"/>
          <w:sz w:val="20"/>
        </w:rPr>
        <w:t xml:space="preserve"> de</w:t>
      </w:r>
      <w:r w:rsidR="00625756">
        <w:rPr>
          <w:rFonts w:ascii="Soberana Sans" w:hAnsi="Soberana Sans"/>
          <w:sz w:val="20"/>
        </w:rPr>
        <w:t xml:space="preserve">l Instrumento Jurídico de Creación del CIATEJ, A.C. </w:t>
      </w:r>
    </w:p>
    <w:p w:rsidR="00625756" w:rsidRDefault="00625756" w:rsidP="003D5ECF">
      <w:pPr>
        <w:pStyle w:val="Prrafodelista"/>
        <w:spacing w:after="0" w:line="264" w:lineRule="auto"/>
        <w:ind w:left="0"/>
        <w:jc w:val="both"/>
        <w:rPr>
          <w:rFonts w:ascii="Soberana Sans" w:hAnsi="Soberana Sans"/>
          <w:sz w:val="20"/>
        </w:rPr>
      </w:pPr>
    </w:p>
    <w:p w:rsidR="00DD561E" w:rsidRPr="00DD0F59" w:rsidRDefault="00DD561E" w:rsidP="003D5ECF">
      <w:pPr>
        <w:pStyle w:val="Prrafodelista"/>
        <w:spacing w:after="0" w:line="264" w:lineRule="auto"/>
        <w:ind w:left="0"/>
        <w:jc w:val="both"/>
        <w:rPr>
          <w:rFonts w:ascii="Soberana Sans" w:hAnsi="Soberana Sans"/>
          <w:sz w:val="20"/>
        </w:rPr>
      </w:pPr>
      <w:r w:rsidRPr="00DD0F59">
        <w:rPr>
          <w:rFonts w:ascii="Soberana Sans" w:hAnsi="Soberana Sans"/>
          <w:sz w:val="20"/>
        </w:rPr>
        <w:t>7. ¿Los MPC de la dependencia cuentan con perspectiva de derechos humanos?</w:t>
      </w:r>
    </w:p>
    <w:p w:rsidR="00DD561E" w:rsidRDefault="00DD561E" w:rsidP="003D5ECF">
      <w:pPr>
        <w:pStyle w:val="Prrafodelista"/>
        <w:spacing w:after="0" w:line="264" w:lineRule="auto"/>
        <w:ind w:left="0"/>
        <w:jc w:val="both"/>
        <w:rPr>
          <w:rFonts w:ascii="Soberana Sans" w:hAnsi="Soberana Sans"/>
          <w:sz w:val="20"/>
        </w:rPr>
      </w:pPr>
      <w:r w:rsidRPr="0036718E">
        <w:rPr>
          <w:rFonts w:ascii="Soberana Sans" w:hAnsi="Soberana Sans"/>
          <w:b/>
          <w:sz w:val="20"/>
        </w:rPr>
        <w:t>R:</w:t>
      </w:r>
      <w:r>
        <w:rPr>
          <w:rFonts w:ascii="Soberana Sans" w:hAnsi="Soberana Sans"/>
          <w:sz w:val="20"/>
        </w:rPr>
        <w:t xml:space="preserve"> Sí. </w:t>
      </w:r>
    </w:p>
    <w:p w:rsidR="00DD561E" w:rsidRDefault="00DD561E" w:rsidP="003D5ECF">
      <w:pPr>
        <w:pStyle w:val="Prrafodelista"/>
        <w:spacing w:after="0" w:line="264" w:lineRule="auto"/>
        <w:ind w:left="0"/>
        <w:jc w:val="both"/>
        <w:rPr>
          <w:rFonts w:ascii="Soberana Sans" w:hAnsi="Soberana Sans"/>
          <w:sz w:val="20"/>
        </w:rPr>
      </w:pPr>
    </w:p>
    <w:p w:rsidR="00DD561E" w:rsidRPr="005F31D7" w:rsidRDefault="00DD561E" w:rsidP="003D5ECF">
      <w:pPr>
        <w:pStyle w:val="Prrafodelista"/>
        <w:spacing w:after="0" w:line="264" w:lineRule="auto"/>
        <w:ind w:left="0"/>
        <w:jc w:val="both"/>
        <w:rPr>
          <w:rFonts w:ascii="Soberana Sans" w:hAnsi="Soberana Sans"/>
          <w:sz w:val="20"/>
        </w:rPr>
      </w:pPr>
      <w:r w:rsidRPr="005F31D7">
        <w:rPr>
          <w:rFonts w:ascii="Soberana Sans" w:hAnsi="Soberana Sans"/>
          <w:sz w:val="20"/>
        </w:rPr>
        <w:t>8. ¿Los MPC de la dependencia cuentan con perspectiva de género?</w:t>
      </w:r>
    </w:p>
    <w:p w:rsidR="00DD561E" w:rsidRDefault="00DD561E" w:rsidP="003D5ECF">
      <w:pPr>
        <w:pStyle w:val="Prrafodelista"/>
        <w:spacing w:after="0" w:line="264" w:lineRule="auto"/>
        <w:ind w:left="0"/>
        <w:jc w:val="both"/>
        <w:rPr>
          <w:rFonts w:ascii="Soberana Sans" w:hAnsi="Soberana Sans"/>
          <w:sz w:val="20"/>
        </w:rPr>
      </w:pPr>
      <w:r w:rsidRPr="005F31D7">
        <w:rPr>
          <w:rFonts w:ascii="Soberana Sans" w:hAnsi="Soberana Sans"/>
          <w:b/>
          <w:sz w:val="20"/>
        </w:rPr>
        <w:t>R:</w:t>
      </w:r>
      <w:r w:rsidR="005F31D7">
        <w:rPr>
          <w:rFonts w:ascii="Soberana Sans" w:hAnsi="Soberana Sans"/>
          <w:sz w:val="20"/>
        </w:rPr>
        <w:t xml:space="preserve"> No</w:t>
      </w:r>
      <w:r w:rsidRPr="005F31D7">
        <w:rPr>
          <w:rFonts w:ascii="Soberana Sans" w:hAnsi="Soberana Sans"/>
          <w:sz w:val="20"/>
        </w:rPr>
        <w:t>.</w:t>
      </w:r>
      <w:r>
        <w:rPr>
          <w:rFonts w:ascii="Soberana Sans" w:hAnsi="Soberana Sans"/>
          <w:sz w:val="20"/>
        </w:rPr>
        <w:t xml:space="preserve"> </w:t>
      </w:r>
    </w:p>
    <w:p w:rsidR="00DD561E" w:rsidRDefault="00DD561E" w:rsidP="003D5ECF">
      <w:pPr>
        <w:pStyle w:val="Prrafodelista"/>
        <w:spacing w:after="0" w:line="264" w:lineRule="auto"/>
        <w:ind w:left="0"/>
        <w:jc w:val="both"/>
        <w:rPr>
          <w:rFonts w:ascii="Soberana Sans" w:hAnsi="Soberana Sans"/>
          <w:sz w:val="20"/>
        </w:rPr>
      </w:pPr>
      <w:bookmarkStart w:id="0" w:name="_GoBack"/>
      <w:bookmarkEnd w:id="0"/>
    </w:p>
    <w:p w:rsidR="00DD561E" w:rsidRDefault="00DD561E" w:rsidP="003D5ECF">
      <w:pPr>
        <w:pStyle w:val="Prrafodelista"/>
        <w:spacing w:after="0" w:line="264" w:lineRule="auto"/>
        <w:ind w:left="0"/>
        <w:jc w:val="both"/>
        <w:rPr>
          <w:rFonts w:ascii="Soberana Sans" w:hAnsi="Soberana Sans"/>
          <w:sz w:val="20"/>
        </w:rPr>
      </w:pPr>
      <w:r w:rsidRPr="00DD0F59">
        <w:rPr>
          <w:rFonts w:ascii="Soberana Sans" w:hAnsi="Soberana Sans"/>
          <w:sz w:val="20"/>
        </w:rPr>
        <w:lastRenderedPageBreak/>
        <w:t>9. ¿Los MPC de la dependencia están abiertos para todas las personas que cumplan con</w:t>
      </w:r>
      <w:r>
        <w:rPr>
          <w:rFonts w:ascii="Soberana Sans" w:hAnsi="Soberana Sans"/>
          <w:sz w:val="20"/>
        </w:rPr>
        <w:t xml:space="preserve"> </w:t>
      </w:r>
      <w:r w:rsidRPr="00DD0F59">
        <w:rPr>
          <w:rFonts w:ascii="Soberana Sans" w:hAnsi="Soberana Sans"/>
          <w:sz w:val="20"/>
        </w:rPr>
        <w:t>los requisitos de la normatividad aplicable?</w:t>
      </w:r>
    </w:p>
    <w:p w:rsidR="000C6387" w:rsidRPr="00DD561E" w:rsidRDefault="00DD561E" w:rsidP="003D5ECF">
      <w:pPr>
        <w:pStyle w:val="Prrafodelista"/>
        <w:spacing w:after="0" w:line="264" w:lineRule="auto"/>
        <w:ind w:left="0"/>
        <w:jc w:val="both"/>
        <w:rPr>
          <w:rFonts w:ascii="Soberana Sans" w:hAnsi="Soberana Sans"/>
          <w:sz w:val="20"/>
        </w:rPr>
      </w:pPr>
      <w:r>
        <w:rPr>
          <w:rFonts w:ascii="Soberana Sans" w:hAnsi="Soberana Sans"/>
          <w:sz w:val="20"/>
        </w:rPr>
        <w:t>R: No, los miembros son</w:t>
      </w:r>
      <w:r w:rsidRPr="00703D7C">
        <w:rPr>
          <w:rFonts w:ascii="Soberana Sans" w:hAnsi="Soberana Sans"/>
          <w:sz w:val="20"/>
        </w:rPr>
        <w:t xml:space="preserve"> designados por el </w:t>
      </w:r>
      <w:r w:rsidR="00625756">
        <w:rPr>
          <w:rFonts w:ascii="Soberana Sans" w:hAnsi="Soberana Sans"/>
          <w:sz w:val="20"/>
        </w:rPr>
        <w:t xml:space="preserve">CONACYT, considerando la propuesta que al efecto emita el Director General del CIATEJ, A.C. </w:t>
      </w:r>
    </w:p>
    <w:sectPr w:rsidR="000C6387" w:rsidRPr="00DD56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32B8E"/>
    <w:multiLevelType w:val="hybridMultilevel"/>
    <w:tmpl w:val="4628C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A39AF"/>
    <w:multiLevelType w:val="hybridMultilevel"/>
    <w:tmpl w:val="91109D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1E"/>
    <w:rsid w:val="000C6387"/>
    <w:rsid w:val="003D5ECF"/>
    <w:rsid w:val="005F31D7"/>
    <w:rsid w:val="00625756"/>
    <w:rsid w:val="00646251"/>
    <w:rsid w:val="007C190B"/>
    <w:rsid w:val="00AC1390"/>
    <w:rsid w:val="00AF5940"/>
    <w:rsid w:val="00DD561E"/>
    <w:rsid w:val="00E70BE4"/>
    <w:rsid w:val="00FE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68CC7-3D1C-4BF0-BFD9-CA3821AD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6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Garcia Sanchez</dc:creator>
  <cp:keywords/>
  <dc:description/>
  <cp:lastModifiedBy>Marcela Garcia Sanchez</cp:lastModifiedBy>
  <cp:revision>2</cp:revision>
  <dcterms:created xsi:type="dcterms:W3CDTF">2017-12-14T22:23:00Z</dcterms:created>
  <dcterms:modified xsi:type="dcterms:W3CDTF">2017-12-14T22:23:00Z</dcterms:modified>
</cp:coreProperties>
</file>