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E5" w:rsidRPr="00133614" w:rsidRDefault="008562E5" w:rsidP="00AC315B">
      <w:pPr>
        <w:spacing w:after="0" w:line="240" w:lineRule="auto"/>
        <w:jc w:val="center"/>
        <w:rPr>
          <w:rFonts w:ascii="Soberana Sans" w:hAnsi="Soberana Sans"/>
          <w:b/>
          <w:sz w:val="24"/>
          <w:szCs w:val="20"/>
          <w:lang w:val="es-MX"/>
        </w:rPr>
      </w:pPr>
      <w:bookmarkStart w:id="0" w:name="_GoBack"/>
      <w:bookmarkEnd w:id="0"/>
    </w:p>
    <w:p w:rsidR="005C339F" w:rsidRPr="00133614" w:rsidRDefault="005C339F" w:rsidP="00AC315B">
      <w:pPr>
        <w:spacing w:after="0" w:line="240" w:lineRule="auto"/>
        <w:jc w:val="center"/>
        <w:rPr>
          <w:rFonts w:ascii="Soberana Sans" w:hAnsi="Soberana Sans"/>
          <w:b/>
          <w:sz w:val="24"/>
          <w:szCs w:val="20"/>
          <w:lang w:val="es-MX"/>
        </w:rPr>
      </w:pPr>
      <w:r w:rsidRPr="00133614">
        <w:rPr>
          <w:rFonts w:ascii="Soberana Sans" w:hAnsi="Soberana Sans"/>
          <w:b/>
          <w:sz w:val="24"/>
          <w:szCs w:val="20"/>
          <w:lang w:val="es-MX"/>
        </w:rPr>
        <w:t xml:space="preserve">INFORME ANUAL </w:t>
      </w:r>
    </w:p>
    <w:p w:rsidR="005C339F" w:rsidRPr="00133614" w:rsidRDefault="005C339F" w:rsidP="00AC315B">
      <w:pPr>
        <w:spacing w:after="0" w:line="240" w:lineRule="auto"/>
        <w:jc w:val="center"/>
        <w:rPr>
          <w:rFonts w:ascii="Soberana Sans" w:hAnsi="Soberana Sans"/>
          <w:b/>
          <w:sz w:val="24"/>
          <w:szCs w:val="20"/>
          <w:lang w:val="es-MX"/>
        </w:rPr>
      </w:pPr>
      <w:r w:rsidRPr="00133614">
        <w:rPr>
          <w:rFonts w:ascii="Soberana Sans" w:hAnsi="Soberana Sans"/>
          <w:b/>
          <w:sz w:val="24"/>
          <w:szCs w:val="20"/>
          <w:lang w:val="es-MX"/>
        </w:rPr>
        <w:t>DE MECANISMO DE PARTICIPACIÓN CUDADANA 2018</w:t>
      </w:r>
      <w:r w:rsidR="00AC315B" w:rsidRPr="00133614">
        <w:rPr>
          <w:rStyle w:val="Refdenotaalpie"/>
          <w:rFonts w:ascii="Soberana Sans" w:hAnsi="Soberana Sans"/>
          <w:b/>
          <w:sz w:val="24"/>
          <w:szCs w:val="20"/>
          <w:lang w:val="es-MX"/>
        </w:rPr>
        <w:footnoteReference w:id="1"/>
      </w:r>
    </w:p>
    <w:p w:rsidR="005C339F" w:rsidRPr="00133614" w:rsidRDefault="005C339F" w:rsidP="00AC315B">
      <w:pPr>
        <w:spacing w:after="0" w:line="240" w:lineRule="auto"/>
        <w:rPr>
          <w:lang w:val="es-MX"/>
        </w:rPr>
      </w:pPr>
    </w:p>
    <w:tbl>
      <w:tblPr>
        <w:tblStyle w:val="Tablaconcuadrcula"/>
        <w:tblW w:w="0" w:type="auto"/>
        <w:tblLook w:val="04A0" w:firstRow="1" w:lastRow="0" w:firstColumn="1" w:lastColumn="0" w:noHBand="0" w:noVBand="1"/>
      </w:tblPr>
      <w:tblGrid>
        <w:gridCol w:w="3539"/>
        <w:gridCol w:w="5289"/>
      </w:tblGrid>
      <w:tr w:rsidR="00D66202" w:rsidRPr="00133614" w:rsidTr="00AC315B">
        <w:tc>
          <w:tcPr>
            <w:tcW w:w="3539" w:type="dxa"/>
          </w:tcPr>
          <w:p w:rsidR="00D66202" w:rsidRPr="00133614" w:rsidRDefault="00D66202" w:rsidP="00AC315B">
            <w:pPr>
              <w:rPr>
                <w:rFonts w:ascii="Soberana Sans" w:hAnsi="Soberana Sans"/>
                <w:b/>
                <w:sz w:val="16"/>
                <w:szCs w:val="16"/>
                <w:lang w:val="es-MX"/>
              </w:rPr>
            </w:pPr>
            <w:r w:rsidRPr="00133614">
              <w:rPr>
                <w:rFonts w:ascii="Soberana Sans" w:hAnsi="Soberana Sans"/>
                <w:b/>
                <w:sz w:val="16"/>
                <w:szCs w:val="16"/>
                <w:lang w:val="es-MX"/>
              </w:rPr>
              <w:t>Mecanismo de Participación Ciudadana</w:t>
            </w:r>
          </w:p>
        </w:tc>
        <w:tc>
          <w:tcPr>
            <w:tcW w:w="5289" w:type="dxa"/>
          </w:tcPr>
          <w:p w:rsidR="00D66202" w:rsidRPr="00133614" w:rsidRDefault="00133614" w:rsidP="00AC315B">
            <w:pPr>
              <w:rPr>
                <w:rFonts w:ascii="Soberana Sans" w:hAnsi="Soberana Sans"/>
                <w:sz w:val="16"/>
                <w:szCs w:val="16"/>
                <w:lang w:val="es-MX"/>
              </w:rPr>
            </w:pPr>
            <w:r w:rsidRPr="00133614">
              <w:rPr>
                <w:rFonts w:ascii="Soberana Sans" w:hAnsi="Soberana Sans"/>
                <w:sz w:val="16"/>
                <w:szCs w:val="16"/>
                <w:lang w:val="es-MX"/>
              </w:rPr>
              <w:t>Comité Externo de E</w:t>
            </w:r>
            <w:r>
              <w:rPr>
                <w:rFonts w:ascii="Soberana Sans" w:hAnsi="Soberana Sans"/>
                <w:sz w:val="16"/>
                <w:szCs w:val="16"/>
                <w:lang w:val="es-MX"/>
              </w:rPr>
              <w:t>valuación</w:t>
            </w:r>
          </w:p>
        </w:tc>
      </w:tr>
      <w:tr w:rsidR="00A710EB" w:rsidRPr="00133614" w:rsidTr="00AC315B">
        <w:tc>
          <w:tcPr>
            <w:tcW w:w="3539" w:type="dxa"/>
          </w:tcPr>
          <w:p w:rsidR="00A710EB" w:rsidRPr="00133614" w:rsidRDefault="00A710EB" w:rsidP="00AC315B">
            <w:pPr>
              <w:rPr>
                <w:rFonts w:ascii="Soberana Sans" w:hAnsi="Soberana Sans"/>
                <w:b/>
                <w:sz w:val="16"/>
                <w:szCs w:val="16"/>
                <w:lang w:val="es-MX"/>
              </w:rPr>
            </w:pPr>
            <w:r w:rsidRPr="00133614">
              <w:rPr>
                <w:rFonts w:ascii="Soberana Sans" w:hAnsi="Soberana Sans"/>
                <w:b/>
                <w:sz w:val="16"/>
                <w:szCs w:val="16"/>
                <w:lang w:val="es-MX"/>
              </w:rPr>
              <w:t>Ramo o sector</w:t>
            </w:r>
          </w:p>
        </w:tc>
        <w:tc>
          <w:tcPr>
            <w:tcW w:w="5289" w:type="dxa"/>
          </w:tcPr>
          <w:p w:rsidR="00A710EB" w:rsidRPr="00133614" w:rsidRDefault="0045381B" w:rsidP="00AC315B">
            <w:pPr>
              <w:rPr>
                <w:rFonts w:ascii="Soberana Sans" w:hAnsi="Soberana Sans"/>
                <w:sz w:val="16"/>
                <w:szCs w:val="16"/>
                <w:lang w:val="es-MX"/>
              </w:rPr>
            </w:pPr>
            <w:r w:rsidRPr="00133614">
              <w:rPr>
                <w:rFonts w:ascii="Soberana Sans" w:hAnsi="Soberana Sans"/>
                <w:sz w:val="16"/>
                <w:szCs w:val="16"/>
                <w:lang w:val="es-MX"/>
              </w:rPr>
              <w:t xml:space="preserve">38 </w:t>
            </w:r>
          </w:p>
        </w:tc>
      </w:tr>
      <w:tr w:rsidR="00A710EB" w:rsidRPr="00C15B07" w:rsidTr="00AC315B">
        <w:tc>
          <w:tcPr>
            <w:tcW w:w="3539" w:type="dxa"/>
          </w:tcPr>
          <w:p w:rsidR="00A710EB" w:rsidRPr="00133614" w:rsidRDefault="00A710EB" w:rsidP="00AC315B">
            <w:pPr>
              <w:rPr>
                <w:rFonts w:ascii="Soberana Sans" w:hAnsi="Soberana Sans"/>
                <w:b/>
                <w:sz w:val="16"/>
                <w:szCs w:val="16"/>
                <w:lang w:val="es-MX"/>
              </w:rPr>
            </w:pPr>
            <w:r w:rsidRPr="00133614">
              <w:rPr>
                <w:rFonts w:ascii="Soberana Sans" w:hAnsi="Soberana Sans"/>
                <w:b/>
                <w:sz w:val="16"/>
                <w:szCs w:val="16"/>
                <w:lang w:val="es-MX"/>
              </w:rPr>
              <w:t>Dependencia o entidad</w:t>
            </w:r>
          </w:p>
        </w:tc>
        <w:tc>
          <w:tcPr>
            <w:tcW w:w="5289" w:type="dxa"/>
          </w:tcPr>
          <w:p w:rsidR="00A710EB" w:rsidRPr="00133614" w:rsidRDefault="00133614" w:rsidP="00AC315B">
            <w:pPr>
              <w:rPr>
                <w:rFonts w:ascii="Soberana Sans" w:hAnsi="Soberana Sans"/>
                <w:sz w:val="16"/>
                <w:szCs w:val="16"/>
                <w:lang w:val="es-MX"/>
              </w:rPr>
            </w:pPr>
            <w:r>
              <w:rPr>
                <w:rFonts w:ascii="Soberana Sans" w:hAnsi="Soberana Sans"/>
                <w:sz w:val="16"/>
                <w:szCs w:val="16"/>
                <w:lang w:val="es-MX"/>
              </w:rPr>
              <w:t xml:space="preserve">Centro de Investigación y Asistencia en Tecnología y Diseño del Estado de Jalisco, A.C. </w:t>
            </w:r>
          </w:p>
        </w:tc>
      </w:tr>
      <w:tr w:rsidR="00A710EB" w:rsidRPr="00133614" w:rsidTr="00AC315B">
        <w:tc>
          <w:tcPr>
            <w:tcW w:w="3539" w:type="dxa"/>
          </w:tcPr>
          <w:p w:rsidR="00A710EB" w:rsidRPr="00133614" w:rsidRDefault="00D66202" w:rsidP="00AC315B">
            <w:pPr>
              <w:rPr>
                <w:rFonts w:ascii="Soberana Sans" w:hAnsi="Soberana Sans"/>
                <w:b/>
                <w:sz w:val="16"/>
                <w:szCs w:val="16"/>
                <w:lang w:val="es-MX"/>
              </w:rPr>
            </w:pPr>
            <w:r w:rsidRPr="00133614">
              <w:rPr>
                <w:rFonts w:ascii="Soberana Sans" w:hAnsi="Soberana Sans"/>
                <w:b/>
                <w:sz w:val="16"/>
                <w:szCs w:val="16"/>
                <w:lang w:val="es-MX"/>
              </w:rPr>
              <w:t>Área responsable del mecanismo</w:t>
            </w:r>
          </w:p>
        </w:tc>
        <w:tc>
          <w:tcPr>
            <w:tcW w:w="5289" w:type="dxa"/>
          </w:tcPr>
          <w:p w:rsidR="00A710EB" w:rsidRPr="00133614" w:rsidRDefault="00133614" w:rsidP="00AC315B">
            <w:pPr>
              <w:rPr>
                <w:rFonts w:ascii="Soberana Sans" w:hAnsi="Soberana Sans"/>
                <w:sz w:val="16"/>
                <w:szCs w:val="16"/>
                <w:lang w:val="es-MX"/>
              </w:rPr>
            </w:pPr>
            <w:r>
              <w:rPr>
                <w:rFonts w:ascii="Soberana Sans" w:hAnsi="Soberana Sans"/>
                <w:sz w:val="16"/>
                <w:szCs w:val="16"/>
                <w:lang w:val="es-MX"/>
              </w:rPr>
              <w:t>Dirección General</w:t>
            </w:r>
          </w:p>
        </w:tc>
      </w:tr>
    </w:tbl>
    <w:p w:rsidR="00792105" w:rsidRPr="00133614" w:rsidRDefault="00792105" w:rsidP="00AC315B">
      <w:pPr>
        <w:spacing w:after="0" w:line="240" w:lineRule="auto"/>
        <w:rPr>
          <w:rFonts w:ascii="Soberana Sans" w:hAnsi="Soberana Sans"/>
          <w:sz w:val="20"/>
          <w:szCs w:val="20"/>
          <w:lang w:val="es-MX"/>
        </w:rPr>
      </w:pPr>
    </w:p>
    <w:p w:rsidR="00AC315B" w:rsidRPr="00133614" w:rsidRDefault="00AC315B" w:rsidP="00AC315B">
      <w:pPr>
        <w:spacing w:after="0" w:line="240" w:lineRule="auto"/>
        <w:rPr>
          <w:rFonts w:ascii="Soberana Sans" w:hAnsi="Soberana Sans"/>
          <w:sz w:val="20"/>
          <w:szCs w:val="20"/>
          <w:lang w:val="es-MX"/>
        </w:rPr>
      </w:pPr>
    </w:p>
    <w:p w:rsidR="005C339F" w:rsidRPr="00133614" w:rsidRDefault="00A9573F" w:rsidP="00AC315B">
      <w:pPr>
        <w:shd w:val="clear" w:color="auto" w:fill="FFFFFF"/>
        <w:spacing w:after="0" w:line="240" w:lineRule="auto"/>
        <w:jc w:val="both"/>
        <w:rPr>
          <w:rFonts w:ascii="Soberana Sans" w:eastAsia="Times New Roman" w:hAnsi="Soberana Sans" w:cs="Arial"/>
          <w:b/>
          <w:color w:val="2F2F2F"/>
          <w:sz w:val="20"/>
          <w:szCs w:val="20"/>
          <w:lang w:val="es-MX"/>
        </w:rPr>
      </w:pPr>
      <w:r w:rsidRPr="00133614">
        <w:rPr>
          <w:rFonts w:ascii="Soberana Sans" w:eastAsia="Times New Roman" w:hAnsi="Soberana Sans" w:cs="Arial"/>
          <w:b/>
          <w:bCs/>
          <w:color w:val="2F2F2F"/>
          <w:sz w:val="20"/>
          <w:szCs w:val="20"/>
          <w:lang w:val="es-MX"/>
        </w:rPr>
        <w:t>I.</w:t>
      </w:r>
      <w:r w:rsidRPr="00133614">
        <w:rPr>
          <w:rFonts w:ascii="Soberana Sans" w:eastAsia="Times New Roman" w:hAnsi="Soberana Sans" w:cs="Arial"/>
          <w:b/>
          <w:color w:val="2F2F2F"/>
          <w:sz w:val="20"/>
          <w:szCs w:val="20"/>
          <w:lang w:val="es-MX"/>
        </w:rPr>
        <w:t>     </w:t>
      </w:r>
      <w:r w:rsidR="00091F02" w:rsidRPr="00133614">
        <w:rPr>
          <w:rFonts w:ascii="Soberana Sans" w:eastAsia="Times New Roman" w:hAnsi="Soberana Sans" w:cs="Arial"/>
          <w:b/>
          <w:color w:val="2F2F2F"/>
          <w:sz w:val="20"/>
          <w:szCs w:val="20"/>
          <w:lang w:val="es-MX"/>
        </w:rPr>
        <w:t>A</w:t>
      </w:r>
      <w:r w:rsidRPr="00133614">
        <w:rPr>
          <w:rFonts w:ascii="Soberana Sans" w:eastAsia="Times New Roman" w:hAnsi="Soberana Sans" w:cs="Arial"/>
          <w:b/>
          <w:color w:val="2F2F2F"/>
          <w:sz w:val="20"/>
          <w:szCs w:val="20"/>
          <w:lang w:val="es-MX"/>
        </w:rPr>
        <w:t>vance en el cumpl</w:t>
      </w:r>
      <w:r w:rsidR="005C339F" w:rsidRPr="00133614">
        <w:rPr>
          <w:rFonts w:ascii="Soberana Sans" w:eastAsia="Times New Roman" w:hAnsi="Soberana Sans" w:cs="Arial"/>
          <w:b/>
          <w:color w:val="2F2F2F"/>
          <w:sz w:val="20"/>
          <w:szCs w:val="20"/>
          <w:lang w:val="es-MX"/>
        </w:rPr>
        <w:t>imiento del programa de trabajo</w:t>
      </w:r>
      <w:r w:rsidR="004650ED" w:rsidRPr="00133614">
        <w:rPr>
          <w:rFonts w:ascii="Soberana Sans" w:eastAsia="Times New Roman" w:hAnsi="Soberana Sans" w:cs="Arial"/>
          <w:b/>
          <w:color w:val="2F2F2F"/>
          <w:sz w:val="20"/>
          <w:szCs w:val="20"/>
          <w:lang w:val="es-MX"/>
        </w:rPr>
        <w:t>.</w:t>
      </w:r>
    </w:p>
    <w:p w:rsidR="005C339F" w:rsidRPr="00133614" w:rsidRDefault="005C339F"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AC315B" w:rsidRPr="00133614" w:rsidRDefault="00133614" w:rsidP="0083455B">
      <w:pPr>
        <w:spacing w:line="240" w:lineRule="auto"/>
        <w:jc w:val="both"/>
        <w:rPr>
          <w:rFonts w:ascii="Soberana Sans" w:eastAsia="Times New Roman" w:hAnsi="Soberana Sans" w:cs="Arial"/>
          <w:color w:val="2F2F2F"/>
          <w:sz w:val="20"/>
          <w:szCs w:val="20"/>
          <w:lang w:val="es-MX"/>
        </w:rPr>
      </w:pPr>
      <w:r w:rsidRPr="00133614">
        <w:rPr>
          <w:rFonts w:ascii="Soberana Sans" w:hAnsi="Soberana Sans"/>
          <w:sz w:val="20"/>
          <w:lang w:val="es-MX"/>
        </w:rPr>
        <w:t xml:space="preserve">En el CIATEJ, A.C. no se cuenta con un programa de trabajo para el Comité Externo de Evaluación, ya que dicho Comité sesiona una vez al año, toda vez que es un órgano de carácter consultivo y de apoyo al Consejo Directivo, que tiene como función principal evaluar las actividades sustantivas de la Institución, para posteriormente presentarse en la sesión de Órgano de Gobierno, es por ello que, únicamente se reúnen 1 vez al año, con el fin de como ya se dijo, evaluar las actividades del Centro del año inmediato anterior. </w:t>
      </w:r>
    </w:p>
    <w:p w:rsidR="005C339F" w:rsidRPr="00133614" w:rsidRDefault="005C339F" w:rsidP="00AC315B">
      <w:pPr>
        <w:shd w:val="clear" w:color="auto" w:fill="FFFFFF"/>
        <w:spacing w:after="0" w:line="240" w:lineRule="auto"/>
        <w:jc w:val="both"/>
        <w:rPr>
          <w:rFonts w:ascii="Soberana Sans" w:eastAsia="Times New Roman" w:hAnsi="Soberana Sans" w:cs="Arial"/>
          <w:color w:val="2F2F2F"/>
          <w:sz w:val="20"/>
          <w:szCs w:val="20"/>
          <w:lang w:val="es-MX"/>
        </w:rPr>
      </w:pPr>
    </w:p>
    <w:p w:rsidR="00A9573F" w:rsidRPr="00133614" w:rsidRDefault="00A9573F" w:rsidP="00AC315B">
      <w:pPr>
        <w:shd w:val="clear" w:color="auto" w:fill="FFFFFF"/>
        <w:spacing w:after="0" w:line="240" w:lineRule="auto"/>
        <w:jc w:val="both"/>
        <w:rPr>
          <w:rFonts w:ascii="Soberana Sans" w:eastAsia="Times New Roman" w:hAnsi="Soberana Sans" w:cs="Arial"/>
          <w:b/>
          <w:color w:val="2F2F2F"/>
          <w:sz w:val="20"/>
          <w:szCs w:val="20"/>
          <w:lang w:val="es-MX"/>
        </w:rPr>
      </w:pPr>
      <w:r w:rsidRPr="00133614">
        <w:rPr>
          <w:rFonts w:ascii="Soberana Sans" w:eastAsia="Times New Roman" w:hAnsi="Soberana Sans" w:cs="Arial"/>
          <w:b/>
          <w:bCs/>
          <w:color w:val="2F2F2F"/>
          <w:sz w:val="20"/>
          <w:szCs w:val="20"/>
          <w:lang w:val="es-MX"/>
        </w:rPr>
        <w:t>II.</w:t>
      </w:r>
      <w:r w:rsidRPr="00133614">
        <w:rPr>
          <w:rFonts w:ascii="Soberana Sans" w:eastAsia="Times New Roman" w:hAnsi="Soberana Sans" w:cs="Arial"/>
          <w:b/>
          <w:color w:val="2F2F2F"/>
          <w:sz w:val="20"/>
          <w:szCs w:val="20"/>
          <w:lang w:val="es-MX"/>
        </w:rPr>
        <w:t>     Actividades realizadas en el marco del Mecan</w:t>
      </w:r>
      <w:r w:rsidR="004650ED" w:rsidRPr="00133614">
        <w:rPr>
          <w:rFonts w:ascii="Soberana Sans" w:eastAsia="Times New Roman" w:hAnsi="Soberana Sans" w:cs="Arial"/>
          <w:b/>
          <w:color w:val="2F2F2F"/>
          <w:sz w:val="20"/>
          <w:szCs w:val="20"/>
          <w:lang w:val="es-MX"/>
        </w:rPr>
        <w:t>ismo de participación ciudadana.</w:t>
      </w:r>
    </w:p>
    <w:p w:rsidR="005C339F" w:rsidRPr="00133614" w:rsidRDefault="005C339F"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5C339F" w:rsidRPr="00133614" w:rsidRDefault="00133614" w:rsidP="00AC315B">
      <w:pPr>
        <w:shd w:val="clear" w:color="auto" w:fill="FFFFFF"/>
        <w:spacing w:after="0" w:line="240" w:lineRule="auto"/>
        <w:jc w:val="both"/>
        <w:rPr>
          <w:rFonts w:ascii="Soberana Sans" w:eastAsia="Times New Roman" w:hAnsi="Soberana Sans" w:cs="Arial"/>
          <w:bCs/>
          <w:color w:val="2F2F2F"/>
          <w:sz w:val="20"/>
          <w:szCs w:val="20"/>
          <w:lang w:val="es-MX"/>
        </w:rPr>
      </w:pPr>
      <w:r w:rsidRPr="00133614">
        <w:rPr>
          <w:rFonts w:ascii="Soberana Sans" w:hAnsi="Soberana Sans"/>
          <w:sz w:val="20"/>
          <w:lang w:val="es-MX"/>
        </w:rPr>
        <w:t>El Comité Externo de Evaluación, se reúne una vez al año, mediante convocatoria emitida por el Director General del Centro, los miembros del Comité se reúnen en las instalaciones de CIATEJ, A.C. y, se hace una presentación de proyectos por varios investigadores y la presentación de los resultados del año inmediato anterior, por parte del Director General, posteriormente se lleva a cabo la discusión del informe y con base en ello el Comité emite sus opiniones y recomendaciones, a tomarse en cuenta p</w:t>
      </w:r>
      <w:r w:rsidR="00C15B07">
        <w:rPr>
          <w:rFonts w:ascii="Soberana Sans" w:hAnsi="Soberana Sans"/>
          <w:sz w:val="20"/>
          <w:lang w:val="es-MX"/>
        </w:rPr>
        <w:t xml:space="preserve">ara las actividades a realizar </w:t>
      </w:r>
      <w:r w:rsidR="00AF279A">
        <w:rPr>
          <w:rFonts w:ascii="Soberana Sans" w:hAnsi="Soberana Sans"/>
          <w:sz w:val="20"/>
          <w:lang w:val="es-MX"/>
        </w:rPr>
        <w:t xml:space="preserve">para </w:t>
      </w:r>
      <w:r w:rsidRPr="00133614">
        <w:rPr>
          <w:rFonts w:ascii="Soberana Sans" w:hAnsi="Soberana Sans"/>
          <w:sz w:val="20"/>
          <w:lang w:val="es-MX"/>
        </w:rPr>
        <w:t xml:space="preserve">el </w:t>
      </w:r>
      <w:r w:rsidR="00C15B07" w:rsidRPr="00133614">
        <w:rPr>
          <w:rFonts w:ascii="Soberana Sans" w:hAnsi="Soberana Sans"/>
          <w:sz w:val="20"/>
          <w:lang w:val="es-MX"/>
        </w:rPr>
        <w:t xml:space="preserve">año </w:t>
      </w:r>
      <w:r w:rsidRPr="00133614">
        <w:rPr>
          <w:rFonts w:ascii="Soberana Sans" w:hAnsi="Soberana Sans"/>
          <w:sz w:val="20"/>
          <w:lang w:val="es-MX"/>
        </w:rPr>
        <w:t>siguiente</w:t>
      </w:r>
      <w:r w:rsidR="00C15B07">
        <w:rPr>
          <w:rFonts w:ascii="Soberana Sans" w:hAnsi="Soberana Sans"/>
          <w:sz w:val="20"/>
          <w:lang w:val="es-MX"/>
        </w:rPr>
        <w:t>.</w:t>
      </w:r>
    </w:p>
    <w:p w:rsidR="005C339F" w:rsidRPr="00133614" w:rsidRDefault="005C339F"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A9573F" w:rsidRPr="00133614" w:rsidRDefault="00A9573F" w:rsidP="00AC315B">
      <w:pPr>
        <w:shd w:val="clear" w:color="auto" w:fill="FFFFFF"/>
        <w:spacing w:after="0" w:line="240" w:lineRule="auto"/>
        <w:jc w:val="both"/>
        <w:rPr>
          <w:rFonts w:ascii="Soberana Sans" w:eastAsia="Times New Roman" w:hAnsi="Soberana Sans" w:cs="Arial"/>
          <w:b/>
          <w:color w:val="2F2F2F"/>
          <w:sz w:val="20"/>
          <w:szCs w:val="20"/>
          <w:lang w:val="es-MX"/>
        </w:rPr>
      </w:pPr>
      <w:r w:rsidRPr="00133614">
        <w:rPr>
          <w:rFonts w:ascii="Soberana Sans" w:eastAsia="Times New Roman" w:hAnsi="Soberana Sans" w:cs="Arial"/>
          <w:b/>
          <w:bCs/>
          <w:color w:val="2F2F2F"/>
          <w:sz w:val="20"/>
          <w:szCs w:val="20"/>
          <w:lang w:val="es-MX"/>
        </w:rPr>
        <w:t>III.</w:t>
      </w:r>
      <w:r w:rsidRPr="00133614">
        <w:rPr>
          <w:rFonts w:ascii="Soberana Sans" w:eastAsia="Times New Roman" w:hAnsi="Soberana Sans" w:cs="Arial"/>
          <w:b/>
          <w:color w:val="2F2F2F"/>
          <w:sz w:val="20"/>
          <w:szCs w:val="20"/>
          <w:lang w:val="es-MX"/>
        </w:rPr>
        <w:t xml:space="preserve">    Evaluación </w:t>
      </w:r>
      <w:r w:rsidR="004650ED" w:rsidRPr="00133614">
        <w:rPr>
          <w:rFonts w:ascii="Soberana Sans" w:eastAsia="Times New Roman" w:hAnsi="Soberana Sans" w:cs="Arial"/>
          <w:b/>
          <w:color w:val="2F2F2F"/>
          <w:sz w:val="20"/>
          <w:szCs w:val="20"/>
          <w:lang w:val="es-MX"/>
        </w:rPr>
        <w:t>de los resultados alcanzados.</w:t>
      </w:r>
    </w:p>
    <w:p w:rsidR="005C339F" w:rsidRPr="00133614" w:rsidRDefault="005C339F"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5C339F" w:rsidRDefault="0083455B" w:rsidP="00AC315B">
      <w:pPr>
        <w:shd w:val="clear" w:color="auto" w:fill="FFFFFF"/>
        <w:spacing w:after="0" w:line="240" w:lineRule="auto"/>
        <w:jc w:val="both"/>
        <w:rPr>
          <w:rFonts w:ascii="Soberana Sans" w:hAnsi="Soberana Sans"/>
          <w:sz w:val="20"/>
          <w:lang w:val="es-MX"/>
        </w:rPr>
      </w:pPr>
      <w:r w:rsidRPr="0083455B">
        <w:rPr>
          <w:rFonts w:ascii="Soberana Sans" w:hAnsi="Soberana Sans"/>
          <w:sz w:val="20"/>
          <w:lang w:val="es-MX"/>
        </w:rPr>
        <w:t>El Comité Externo de Evaluación, ha tenido un buen desempeño, toda vez que ha servido de apoyo al Centro para la evaluación de las actividades sustantivas del mismo, emitiendo diversas recomendaciones y tomando acuerdos que han fortalecido al CIATEJ, A.C. en la toma de decisiones, en el cumplimiento de sus metas y en la obtención de los buenos resultados.</w:t>
      </w:r>
    </w:p>
    <w:p w:rsidR="00AC315B" w:rsidRPr="00133614" w:rsidRDefault="00AC315B" w:rsidP="00AC315B">
      <w:pPr>
        <w:shd w:val="clear" w:color="auto" w:fill="FFFFFF"/>
        <w:spacing w:after="0" w:line="240" w:lineRule="auto"/>
        <w:jc w:val="both"/>
        <w:rPr>
          <w:rFonts w:ascii="Soberana Sans" w:eastAsia="Times New Roman" w:hAnsi="Soberana Sans" w:cs="Arial"/>
          <w:bCs/>
          <w:color w:val="2F2F2F"/>
          <w:sz w:val="20"/>
          <w:szCs w:val="20"/>
          <w:lang w:val="es-MX"/>
        </w:rPr>
      </w:pPr>
    </w:p>
    <w:p w:rsidR="00A9573F" w:rsidRPr="00133614" w:rsidRDefault="00A9573F" w:rsidP="00AC315B">
      <w:pPr>
        <w:shd w:val="clear" w:color="auto" w:fill="FFFFFF"/>
        <w:spacing w:after="0" w:line="240" w:lineRule="auto"/>
        <w:jc w:val="both"/>
        <w:rPr>
          <w:rFonts w:ascii="Soberana Sans" w:eastAsia="Times New Roman" w:hAnsi="Soberana Sans" w:cs="Arial"/>
          <w:b/>
          <w:color w:val="2F2F2F"/>
          <w:sz w:val="20"/>
          <w:szCs w:val="20"/>
          <w:lang w:val="es-MX"/>
        </w:rPr>
      </w:pPr>
      <w:r w:rsidRPr="00133614">
        <w:rPr>
          <w:rFonts w:ascii="Soberana Sans" w:eastAsia="Times New Roman" w:hAnsi="Soberana Sans" w:cs="Arial"/>
          <w:b/>
          <w:bCs/>
          <w:color w:val="2F2F2F"/>
          <w:sz w:val="20"/>
          <w:szCs w:val="20"/>
          <w:lang w:val="es-MX"/>
        </w:rPr>
        <w:t>IV.</w:t>
      </w:r>
      <w:r w:rsidRPr="00133614">
        <w:rPr>
          <w:rFonts w:ascii="Soberana Sans" w:eastAsia="Times New Roman" w:hAnsi="Soberana Sans" w:cs="Arial"/>
          <w:b/>
          <w:color w:val="2F2F2F"/>
          <w:sz w:val="20"/>
          <w:szCs w:val="20"/>
          <w:lang w:val="es-MX"/>
        </w:rPr>
        <w:t>   </w:t>
      </w:r>
      <w:r w:rsidR="004650ED" w:rsidRPr="00133614">
        <w:rPr>
          <w:rFonts w:ascii="Soberana Sans" w:eastAsia="Times New Roman" w:hAnsi="Soberana Sans" w:cs="Arial"/>
          <w:b/>
          <w:color w:val="2F2F2F"/>
          <w:sz w:val="20"/>
          <w:szCs w:val="20"/>
          <w:lang w:val="es-MX"/>
        </w:rPr>
        <w:t>En su caso, resultados generados</w:t>
      </w:r>
      <w:r w:rsidRPr="00133614">
        <w:rPr>
          <w:rFonts w:ascii="Soberana Sans" w:eastAsia="Times New Roman" w:hAnsi="Soberana Sans" w:cs="Arial"/>
          <w:b/>
          <w:color w:val="2F2F2F"/>
          <w:sz w:val="20"/>
          <w:szCs w:val="20"/>
          <w:lang w:val="es-MX"/>
        </w:rPr>
        <w:t>.</w:t>
      </w:r>
    </w:p>
    <w:p w:rsidR="0083455B" w:rsidRDefault="0083455B" w:rsidP="0083455B">
      <w:pPr>
        <w:spacing w:after="0" w:line="240" w:lineRule="auto"/>
        <w:rPr>
          <w:rFonts w:ascii="Soberana Sans" w:hAnsi="Soberana Sans"/>
          <w:sz w:val="20"/>
          <w:szCs w:val="20"/>
          <w:lang w:val="es-MX"/>
        </w:rPr>
      </w:pPr>
    </w:p>
    <w:p w:rsidR="0083455B" w:rsidRDefault="0083455B" w:rsidP="0083455B">
      <w:pPr>
        <w:spacing w:after="0" w:line="240" w:lineRule="auto"/>
        <w:jc w:val="both"/>
        <w:rPr>
          <w:rFonts w:ascii="Soberana Sans" w:hAnsi="Soberana Sans"/>
          <w:sz w:val="20"/>
          <w:lang w:val="es-MX"/>
        </w:rPr>
      </w:pPr>
      <w:r w:rsidRPr="0083455B">
        <w:rPr>
          <w:rFonts w:ascii="Soberana Sans" w:hAnsi="Soberana Sans"/>
          <w:sz w:val="20"/>
          <w:lang w:val="es-MX"/>
        </w:rPr>
        <w:t>Los integrantes de</w:t>
      </w:r>
      <w:r w:rsidR="00B52E6C">
        <w:rPr>
          <w:rFonts w:ascii="Soberana Sans" w:hAnsi="Soberana Sans"/>
          <w:sz w:val="20"/>
          <w:lang w:val="es-MX"/>
        </w:rPr>
        <w:t>l</w:t>
      </w:r>
      <w:r w:rsidRPr="0083455B">
        <w:rPr>
          <w:rFonts w:ascii="Soberana Sans" w:hAnsi="Soberana Sans"/>
          <w:sz w:val="20"/>
          <w:lang w:val="es-MX"/>
        </w:rPr>
        <w:t xml:space="preserve"> comité felicitan de manera unáni</w:t>
      </w:r>
      <w:r w:rsidR="00B52E6C">
        <w:rPr>
          <w:rFonts w:ascii="Soberana Sans" w:hAnsi="Soberana Sans"/>
          <w:sz w:val="20"/>
          <w:lang w:val="es-MX"/>
        </w:rPr>
        <w:t>me a la Institución por haber t</w:t>
      </w:r>
      <w:r w:rsidRPr="0083455B">
        <w:rPr>
          <w:rFonts w:ascii="Soberana Sans" w:hAnsi="Soberana Sans"/>
          <w:sz w:val="20"/>
          <w:lang w:val="es-MX"/>
        </w:rPr>
        <w:t>enido</w:t>
      </w:r>
      <w:r w:rsidR="00B52E6C">
        <w:rPr>
          <w:rFonts w:ascii="Soberana Sans" w:hAnsi="Soberana Sans"/>
          <w:sz w:val="20"/>
          <w:lang w:val="es-MX"/>
        </w:rPr>
        <w:t xml:space="preserve"> </w:t>
      </w:r>
      <w:r w:rsidRPr="0083455B">
        <w:rPr>
          <w:rFonts w:ascii="Soberana Sans" w:hAnsi="Soberana Sans"/>
          <w:sz w:val="20"/>
          <w:lang w:val="es-MX"/>
        </w:rPr>
        <w:t>un desempeño realmente sobresaliente y un crecimiento notable.</w:t>
      </w:r>
    </w:p>
    <w:p w:rsidR="00B52E6C" w:rsidRPr="0083455B" w:rsidRDefault="00B52E6C" w:rsidP="0083455B">
      <w:pPr>
        <w:spacing w:after="0" w:line="240" w:lineRule="auto"/>
        <w:jc w:val="both"/>
        <w:rPr>
          <w:rFonts w:ascii="Soberana Sans" w:hAnsi="Soberana Sans"/>
          <w:sz w:val="20"/>
          <w:lang w:val="es-MX"/>
        </w:rPr>
      </w:pPr>
    </w:p>
    <w:p w:rsidR="00AC315B" w:rsidRPr="00977664" w:rsidRDefault="0083455B" w:rsidP="00977664">
      <w:pPr>
        <w:spacing w:after="0" w:line="240" w:lineRule="auto"/>
        <w:jc w:val="both"/>
        <w:rPr>
          <w:rFonts w:ascii="Soberana Sans" w:hAnsi="Soberana Sans"/>
          <w:sz w:val="20"/>
          <w:lang w:val="es-MX"/>
        </w:rPr>
      </w:pPr>
      <w:r w:rsidRPr="0083455B">
        <w:rPr>
          <w:rFonts w:ascii="Soberana Sans" w:hAnsi="Soberana Sans"/>
          <w:sz w:val="20"/>
          <w:lang w:val="es-MX"/>
        </w:rPr>
        <w:t xml:space="preserve">No obstante, el Comité identifica que han habido recortes en </w:t>
      </w:r>
      <w:r w:rsidR="00B52E6C">
        <w:rPr>
          <w:rFonts w:ascii="Soberana Sans" w:hAnsi="Soberana Sans"/>
          <w:sz w:val="20"/>
          <w:lang w:val="es-MX"/>
        </w:rPr>
        <w:t>el</w:t>
      </w:r>
      <w:r w:rsidRPr="0083455B">
        <w:rPr>
          <w:rFonts w:ascii="Soberana Sans" w:hAnsi="Soberana Sans"/>
          <w:sz w:val="20"/>
          <w:lang w:val="es-MX"/>
        </w:rPr>
        <w:t xml:space="preserve"> presupuesto y</w:t>
      </w:r>
      <w:r w:rsidR="00B52E6C">
        <w:rPr>
          <w:rFonts w:ascii="Soberana Sans" w:hAnsi="Soberana Sans"/>
          <w:sz w:val="20"/>
          <w:lang w:val="es-MX"/>
        </w:rPr>
        <w:t xml:space="preserve"> </w:t>
      </w:r>
      <w:r w:rsidRPr="0083455B">
        <w:rPr>
          <w:rFonts w:ascii="Soberana Sans" w:hAnsi="Soberana Sans"/>
          <w:sz w:val="20"/>
          <w:lang w:val="es-MX"/>
        </w:rPr>
        <w:t xml:space="preserve">disminuciones financieras en programas de estímulos a la innovación, lo cual </w:t>
      </w:r>
      <w:r w:rsidR="00C15B07" w:rsidRPr="0083455B">
        <w:rPr>
          <w:rFonts w:ascii="Soberana Sans" w:hAnsi="Soberana Sans"/>
          <w:sz w:val="20"/>
          <w:lang w:val="es-MX"/>
        </w:rPr>
        <w:t>amenaza</w:t>
      </w:r>
      <w:r w:rsidRPr="0083455B">
        <w:rPr>
          <w:rFonts w:ascii="Soberana Sans" w:hAnsi="Soberana Sans"/>
          <w:sz w:val="20"/>
          <w:lang w:val="es-MX"/>
        </w:rPr>
        <w:t xml:space="preserve"> el</w:t>
      </w:r>
      <w:r w:rsidR="00B52E6C">
        <w:rPr>
          <w:rFonts w:ascii="Soberana Sans" w:hAnsi="Soberana Sans"/>
          <w:sz w:val="20"/>
          <w:lang w:val="es-MX"/>
        </w:rPr>
        <w:t xml:space="preserve"> </w:t>
      </w:r>
      <w:r w:rsidRPr="0083455B">
        <w:rPr>
          <w:rFonts w:ascii="Soberana Sans" w:hAnsi="Soberana Sans"/>
          <w:sz w:val="20"/>
          <w:lang w:val="es-MX"/>
        </w:rPr>
        <w:t>ritmo de crecimie</w:t>
      </w:r>
      <w:r w:rsidR="00B52E6C">
        <w:rPr>
          <w:rFonts w:ascii="Soberana Sans" w:hAnsi="Soberana Sans"/>
          <w:sz w:val="20"/>
          <w:lang w:val="es-MX"/>
        </w:rPr>
        <w:t xml:space="preserve">nto que han llevado hasta ahora, sin embargo sus miembros reconocen que han habido avances significativos en su desempeño por lo que los instan a continuar con las estrategias sugeridas.  </w:t>
      </w:r>
    </w:p>
    <w:sectPr w:rsidR="00AC315B" w:rsidRPr="0097766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FE" w:rsidRDefault="009E45FE" w:rsidP="00AC315B">
      <w:pPr>
        <w:spacing w:after="0" w:line="240" w:lineRule="auto"/>
      </w:pPr>
      <w:r>
        <w:separator/>
      </w:r>
    </w:p>
  </w:endnote>
  <w:endnote w:type="continuationSeparator" w:id="0">
    <w:p w:rsidR="009E45FE" w:rsidRDefault="009E45FE" w:rsidP="00AC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FE" w:rsidRDefault="009E45FE" w:rsidP="00AC315B">
      <w:pPr>
        <w:spacing w:after="0" w:line="240" w:lineRule="auto"/>
      </w:pPr>
      <w:r>
        <w:separator/>
      </w:r>
    </w:p>
  </w:footnote>
  <w:footnote w:type="continuationSeparator" w:id="0">
    <w:p w:rsidR="009E45FE" w:rsidRDefault="009E45FE" w:rsidP="00AC315B">
      <w:pPr>
        <w:spacing w:after="0" w:line="240" w:lineRule="auto"/>
      </w:pPr>
      <w:r>
        <w:continuationSeparator/>
      </w:r>
    </w:p>
  </w:footnote>
  <w:footnote w:id="1">
    <w:p w:rsidR="00AC315B" w:rsidRPr="00AC315B" w:rsidRDefault="00AC315B" w:rsidP="00091F02">
      <w:pPr>
        <w:pStyle w:val="Textonotapie"/>
        <w:jc w:val="both"/>
        <w:rPr>
          <w:rFonts w:ascii="Soberana Sans" w:hAnsi="Soberana Sans"/>
          <w:sz w:val="16"/>
          <w:szCs w:val="16"/>
          <w:lang w:val="es-MX"/>
        </w:rPr>
      </w:pPr>
      <w:r w:rsidRPr="00AC315B">
        <w:rPr>
          <w:rStyle w:val="Refdenotaalpie"/>
          <w:rFonts w:ascii="Soberana Sans" w:hAnsi="Soberana Sans"/>
          <w:sz w:val="16"/>
          <w:szCs w:val="16"/>
        </w:rPr>
        <w:footnoteRef/>
      </w:r>
      <w:r w:rsidRPr="00AC315B">
        <w:rPr>
          <w:rFonts w:ascii="Soberana Sans" w:hAnsi="Soberana Sans"/>
          <w:sz w:val="16"/>
          <w:szCs w:val="16"/>
          <w:lang w:val="es-MX"/>
        </w:rPr>
        <w:t xml:space="preserve"> Artículo Trigésimo Segundo de los Lineamientos para el impulso, conformación, organización y funcionamiento de los mecanismos de participación ciudadana en las dependencias y entidades de la Administración Pública Federal (Diario Oficial de la Federación, 11 de agosto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562E5" w:rsidTr="00171AD3">
      <w:tc>
        <w:tcPr>
          <w:tcW w:w="2942" w:type="dxa"/>
        </w:tcPr>
        <w:p w:rsidR="008562E5" w:rsidRDefault="008562E5" w:rsidP="008562E5">
          <w:pPr>
            <w:pStyle w:val="Encabezado"/>
            <w:rPr>
              <w:lang w:val="es-MX"/>
            </w:rPr>
          </w:pPr>
          <w:r>
            <w:rPr>
              <w:noProof/>
              <w:lang w:val="es-MX" w:eastAsia="es-MX"/>
            </w:rPr>
            <w:drawing>
              <wp:inline distT="0" distB="0" distL="0" distR="0" wp14:anchorId="488D65B5" wp14:editId="73839C81">
                <wp:extent cx="763599" cy="262128"/>
                <wp:effectExtent l="0" t="0" r="0" b="5080"/>
                <wp:docPr id="3" name="Imagen 3" descr="Resultado de imagen para logo 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logo 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467" cy="278904"/>
                        </a:xfrm>
                        <a:prstGeom prst="rect">
                          <a:avLst/>
                        </a:prstGeom>
                        <a:noFill/>
                        <a:ln>
                          <a:noFill/>
                        </a:ln>
                      </pic:spPr>
                    </pic:pic>
                  </a:graphicData>
                </a:graphic>
              </wp:inline>
            </w:drawing>
          </w:r>
        </w:p>
      </w:tc>
      <w:tc>
        <w:tcPr>
          <w:tcW w:w="2943" w:type="dxa"/>
        </w:tcPr>
        <w:p w:rsidR="008562E5" w:rsidRDefault="008562E5" w:rsidP="008562E5">
          <w:pPr>
            <w:pStyle w:val="Encabezado"/>
            <w:rPr>
              <w:lang w:val="es-MX"/>
            </w:rPr>
          </w:pPr>
        </w:p>
      </w:tc>
      <w:tc>
        <w:tcPr>
          <w:tcW w:w="2943" w:type="dxa"/>
        </w:tcPr>
        <w:p w:rsidR="008562E5" w:rsidRDefault="008562E5" w:rsidP="008562E5">
          <w:pPr>
            <w:pStyle w:val="Encabezado"/>
            <w:jc w:val="right"/>
            <w:rPr>
              <w:lang w:val="es-MX"/>
            </w:rPr>
          </w:pPr>
          <w:r>
            <w:rPr>
              <w:noProof/>
              <w:lang w:val="es-MX" w:eastAsia="es-MX"/>
            </w:rPr>
            <w:drawing>
              <wp:inline distT="0" distB="0" distL="0" distR="0" wp14:anchorId="1B17F335" wp14:editId="00D9F2ED">
                <wp:extent cx="738554" cy="253532"/>
                <wp:effectExtent l="0" t="0" r="4445" b="0"/>
                <wp:docPr id="2" name="Imagen 2" descr="Resultado de imagen para logo se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sego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340" cy="273712"/>
                        </a:xfrm>
                        <a:prstGeom prst="rect">
                          <a:avLst/>
                        </a:prstGeom>
                        <a:noFill/>
                        <a:ln>
                          <a:noFill/>
                        </a:ln>
                      </pic:spPr>
                    </pic:pic>
                  </a:graphicData>
                </a:graphic>
              </wp:inline>
            </w:drawing>
          </w:r>
        </w:p>
      </w:tc>
    </w:tr>
  </w:tbl>
  <w:p w:rsidR="00AC315B" w:rsidRPr="00AC315B" w:rsidRDefault="00AC315B">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3F"/>
    <w:rsid w:val="000719CA"/>
    <w:rsid w:val="00091F02"/>
    <w:rsid w:val="001033E2"/>
    <w:rsid w:val="00133614"/>
    <w:rsid w:val="002D0A79"/>
    <w:rsid w:val="0045381B"/>
    <w:rsid w:val="004650ED"/>
    <w:rsid w:val="004845E3"/>
    <w:rsid w:val="00520810"/>
    <w:rsid w:val="005C339F"/>
    <w:rsid w:val="00771BA7"/>
    <w:rsid w:val="00792105"/>
    <w:rsid w:val="0083455B"/>
    <w:rsid w:val="008562E5"/>
    <w:rsid w:val="008A1239"/>
    <w:rsid w:val="00977664"/>
    <w:rsid w:val="009E45FE"/>
    <w:rsid w:val="00A651DF"/>
    <w:rsid w:val="00A710EB"/>
    <w:rsid w:val="00A9573F"/>
    <w:rsid w:val="00AC315B"/>
    <w:rsid w:val="00AF279A"/>
    <w:rsid w:val="00B52E6C"/>
    <w:rsid w:val="00B67499"/>
    <w:rsid w:val="00BD1595"/>
    <w:rsid w:val="00C15B07"/>
    <w:rsid w:val="00D66202"/>
    <w:rsid w:val="00F8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1C526-6DA9-447A-9915-313C5379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C31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339F"/>
    <w:pPr>
      <w:ind w:left="720"/>
      <w:contextualSpacing/>
    </w:pPr>
  </w:style>
  <w:style w:type="paragraph" w:styleId="Textonotapie">
    <w:name w:val="footnote text"/>
    <w:basedOn w:val="Normal"/>
    <w:link w:val="TextonotapieCar"/>
    <w:uiPriority w:val="99"/>
    <w:semiHidden/>
    <w:unhideWhenUsed/>
    <w:rsid w:val="00AC31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315B"/>
    <w:rPr>
      <w:sz w:val="20"/>
      <w:szCs w:val="20"/>
    </w:rPr>
  </w:style>
  <w:style w:type="character" w:styleId="Refdenotaalpie">
    <w:name w:val="footnote reference"/>
    <w:basedOn w:val="Fuentedeprrafopredeter"/>
    <w:uiPriority w:val="99"/>
    <w:semiHidden/>
    <w:unhideWhenUsed/>
    <w:rsid w:val="00AC315B"/>
    <w:rPr>
      <w:vertAlign w:val="superscript"/>
    </w:rPr>
  </w:style>
  <w:style w:type="character" w:customStyle="1" w:styleId="Ttulo1Car">
    <w:name w:val="Título 1 Car"/>
    <w:basedOn w:val="Fuentedeprrafopredeter"/>
    <w:link w:val="Ttulo1"/>
    <w:uiPriority w:val="9"/>
    <w:rsid w:val="00AC315B"/>
    <w:rPr>
      <w:rFonts w:ascii="Times New Roman" w:eastAsia="Times New Roman" w:hAnsi="Times New Roman" w:cs="Times New Roman"/>
      <w:b/>
      <w:bCs/>
      <w:kern w:val="36"/>
      <w:sz w:val="48"/>
      <w:szCs w:val="48"/>
    </w:rPr>
  </w:style>
  <w:style w:type="paragraph" w:styleId="Encabezado">
    <w:name w:val="header"/>
    <w:basedOn w:val="Normal"/>
    <w:link w:val="EncabezadoCar"/>
    <w:uiPriority w:val="99"/>
    <w:unhideWhenUsed/>
    <w:rsid w:val="00AC31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15B"/>
  </w:style>
  <w:style w:type="paragraph" w:styleId="Piedepgina">
    <w:name w:val="footer"/>
    <w:basedOn w:val="Normal"/>
    <w:link w:val="PiedepginaCar"/>
    <w:uiPriority w:val="99"/>
    <w:unhideWhenUsed/>
    <w:rsid w:val="00AC31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15B"/>
  </w:style>
  <w:style w:type="paragraph" w:styleId="Textodeglobo">
    <w:name w:val="Balloon Text"/>
    <w:basedOn w:val="Normal"/>
    <w:link w:val="TextodegloboCar"/>
    <w:uiPriority w:val="99"/>
    <w:semiHidden/>
    <w:unhideWhenUsed/>
    <w:rsid w:val="00BD15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1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1293">
      <w:bodyDiv w:val="1"/>
      <w:marLeft w:val="0"/>
      <w:marRight w:val="0"/>
      <w:marTop w:val="0"/>
      <w:marBottom w:val="0"/>
      <w:divBdr>
        <w:top w:val="none" w:sz="0" w:space="0" w:color="auto"/>
        <w:left w:val="none" w:sz="0" w:space="0" w:color="auto"/>
        <w:bottom w:val="none" w:sz="0" w:space="0" w:color="auto"/>
        <w:right w:val="none" w:sz="0" w:space="0" w:color="auto"/>
      </w:divBdr>
      <w:divsChild>
        <w:div w:id="1203245415">
          <w:marLeft w:val="0"/>
          <w:marRight w:val="0"/>
          <w:marTop w:val="0"/>
          <w:marBottom w:val="101"/>
          <w:divBdr>
            <w:top w:val="none" w:sz="0" w:space="0" w:color="auto"/>
            <w:left w:val="none" w:sz="0" w:space="0" w:color="auto"/>
            <w:bottom w:val="none" w:sz="0" w:space="0" w:color="auto"/>
            <w:right w:val="none" w:sz="0" w:space="0" w:color="auto"/>
          </w:divBdr>
        </w:div>
        <w:div w:id="987635548">
          <w:marLeft w:val="288"/>
          <w:marRight w:val="0"/>
          <w:marTop w:val="0"/>
          <w:marBottom w:val="101"/>
          <w:divBdr>
            <w:top w:val="none" w:sz="0" w:space="0" w:color="auto"/>
            <w:left w:val="none" w:sz="0" w:space="0" w:color="auto"/>
            <w:bottom w:val="none" w:sz="0" w:space="0" w:color="auto"/>
            <w:right w:val="none" w:sz="0" w:space="0" w:color="auto"/>
          </w:divBdr>
        </w:div>
        <w:div w:id="464466278">
          <w:marLeft w:val="288"/>
          <w:marRight w:val="0"/>
          <w:marTop w:val="0"/>
          <w:marBottom w:val="101"/>
          <w:divBdr>
            <w:top w:val="none" w:sz="0" w:space="0" w:color="auto"/>
            <w:left w:val="none" w:sz="0" w:space="0" w:color="auto"/>
            <w:bottom w:val="none" w:sz="0" w:space="0" w:color="auto"/>
            <w:right w:val="none" w:sz="0" w:space="0" w:color="auto"/>
          </w:divBdr>
        </w:div>
        <w:div w:id="532381005">
          <w:marLeft w:val="288"/>
          <w:marRight w:val="0"/>
          <w:marTop w:val="0"/>
          <w:marBottom w:val="101"/>
          <w:divBdr>
            <w:top w:val="none" w:sz="0" w:space="0" w:color="auto"/>
            <w:left w:val="none" w:sz="0" w:space="0" w:color="auto"/>
            <w:bottom w:val="none" w:sz="0" w:space="0" w:color="auto"/>
            <w:right w:val="none" w:sz="0" w:space="0" w:color="auto"/>
          </w:divBdr>
        </w:div>
        <w:div w:id="847252812">
          <w:marLeft w:val="288"/>
          <w:marRight w:val="0"/>
          <w:marTop w:val="0"/>
          <w:marBottom w:val="101"/>
          <w:divBdr>
            <w:top w:val="none" w:sz="0" w:space="0" w:color="auto"/>
            <w:left w:val="none" w:sz="0" w:space="0" w:color="auto"/>
            <w:bottom w:val="none" w:sz="0" w:space="0" w:color="auto"/>
            <w:right w:val="none" w:sz="0" w:space="0" w:color="auto"/>
          </w:divBdr>
        </w:div>
      </w:divsChild>
    </w:div>
    <w:div w:id="1191190874">
      <w:bodyDiv w:val="1"/>
      <w:marLeft w:val="0"/>
      <w:marRight w:val="0"/>
      <w:marTop w:val="0"/>
      <w:marBottom w:val="0"/>
      <w:divBdr>
        <w:top w:val="none" w:sz="0" w:space="0" w:color="auto"/>
        <w:left w:val="none" w:sz="0" w:space="0" w:color="auto"/>
        <w:bottom w:val="none" w:sz="0" w:space="0" w:color="auto"/>
        <w:right w:val="none" w:sz="0" w:space="0" w:color="auto"/>
      </w:divBdr>
    </w:div>
    <w:div w:id="16230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151C-BE00-47A7-B0E6-AC7CBB8A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UPAGCI</dc:creator>
  <cp:keywords/>
  <dc:description/>
  <cp:lastModifiedBy>Marcela Garcia Sanchez</cp:lastModifiedBy>
  <cp:revision>2</cp:revision>
  <cp:lastPrinted>2018-10-12T15:40:00Z</cp:lastPrinted>
  <dcterms:created xsi:type="dcterms:W3CDTF">2018-10-29T19:06:00Z</dcterms:created>
  <dcterms:modified xsi:type="dcterms:W3CDTF">2018-10-29T19:06:00Z</dcterms:modified>
</cp:coreProperties>
</file>